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0B72C4" w:rsidRPr="000B72C4" w14:paraId="4D7AA553" w14:textId="77777777" w:rsidTr="00C17773">
        <w:trPr>
          <w:trHeight w:hRule="exact" w:val="142"/>
        </w:trPr>
        <w:tc>
          <w:tcPr>
            <w:tcW w:w="709" w:type="dxa"/>
            <w:vMerge w:val="restart"/>
            <w:shd w:val="clear" w:color="auto" w:fill="auto"/>
            <w:vAlign w:val="center"/>
          </w:tcPr>
          <w:p w14:paraId="20E388D1" w14:textId="77777777" w:rsidR="000B72C4" w:rsidRPr="000B72C4" w:rsidRDefault="000B72C4" w:rsidP="00C63C0D">
            <w:pPr>
              <w:spacing w:after="0" w:line="240" w:lineRule="auto"/>
              <w:rPr>
                <w:rFonts w:ascii="Times New Roman" w:hAnsi="Times New Roman" w:cs="Times New Roman"/>
                <w:sz w:val="20"/>
                <w:szCs w:val="20"/>
                <w:lang w:val="en-GB"/>
              </w:rPr>
            </w:pPr>
            <w:bookmarkStart w:id="0" w:name="_Hlk24804592"/>
            <w:r w:rsidRPr="000B72C4">
              <w:rPr>
                <w:rFonts w:ascii="Times New Roman" w:hAnsi="Times New Roman" w:cs="Times New Roman"/>
                <w:noProof/>
                <w:lang w:val="en-GB"/>
              </w:rPr>
              <w:drawing>
                <wp:anchor distT="0" distB="0" distL="114300" distR="114300" simplePos="0" relativeHeight="251659264" behindDoc="0" locked="0" layoutInCell="1" allowOverlap="1" wp14:anchorId="6845B236" wp14:editId="54D2A98B">
                  <wp:simplePos x="0" y="0"/>
                  <wp:positionH relativeFrom="column">
                    <wp:posOffset>-635</wp:posOffset>
                  </wp:positionH>
                  <wp:positionV relativeFrom="paragraph">
                    <wp:posOffset>300990</wp:posOffset>
                  </wp:positionV>
                  <wp:extent cx="431800" cy="4254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8"/>
                          <a:stretch>
                            <a:fillRect/>
                          </a:stretch>
                        </pic:blipFill>
                        <pic:spPr>
                          <a:xfrm>
                            <a:off x="0" y="0"/>
                            <a:ext cx="431800" cy="425450"/>
                          </a:xfrm>
                          <a:prstGeom prst="rect">
                            <a:avLst/>
                          </a:prstGeom>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54048BF9" w14:textId="77777777" w:rsidR="000B72C4" w:rsidRPr="000B72C4" w:rsidRDefault="000B72C4" w:rsidP="00C63C0D">
            <w:pPr>
              <w:spacing w:after="0" w:line="240" w:lineRule="auto"/>
              <w:jc w:val="center"/>
              <w:rPr>
                <w:rFonts w:ascii="Times New Roman" w:hAnsi="Times New Roman" w:cs="Times New Roman"/>
                <w:lang w:val="en-GB"/>
              </w:rPr>
            </w:pPr>
          </w:p>
        </w:tc>
      </w:tr>
      <w:tr w:rsidR="000B72C4" w:rsidRPr="000B72C4" w14:paraId="18AD4F57" w14:textId="77777777" w:rsidTr="00C17773">
        <w:trPr>
          <w:trHeight w:hRule="exact" w:val="283"/>
        </w:trPr>
        <w:tc>
          <w:tcPr>
            <w:tcW w:w="709" w:type="dxa"/>
            <w:vMerge/>
            <w:shd w:val="clear" w:color="auto" w:fill="auto"/>
          </w:tcPr>
          <w:p w14:paraId="75254122" w14:textId="77777777" w:rsidR="000B72C4" w:rsidRPr="000B72C4" w:rsidRDefault="000B72C4" w:rsidP="00C63C0D">
            <w:pPr>
              <w:spacing w:after="0" w:line="240" w:lineRule="auto"/>
              <w:jc w:val="center"/>
              <w:rPr>
                <w:rFonts w:ascii="Times New Roman" w:hAnsi="Times New Roman" w:cs="Times New Roman"/>
                <w:lang w:val="en-GB"/>
              </w:rPr>
            </w:pPr>
          </w:p>
        </w:tc>
        <w:tc>
          <w:tcPr>
            <w:tcW w:w="6379" w:type="dxa"/>
            <w:gridSpan w:val="3"/>
            <w:tcBorders>
              <w:bottom w:val="single" w:sz="2" w:space="0" w:color="auto"/>
            </w:tcBorders>
            <w:shd w:val="clear" w:color="auto" w:fill="auto"/>
            <w:vAlign w:val="center"/>
          </w:tcPr>
          <w:p w14:paraId="3140A957" w14:textId="77777777" w:rsidR="000B72C4" w:rsidRPr="000B72C4" w:rsidRDefault="000B72C4" w:rsidP="00C63C0D">
            <w:pPr>
              <w:spacing w:after="0" w:line="240" w:lineRule="auto"/>
              <w:jc w:val="center"/>
              <w:rPr>
                <w:rFonts w:ascii="Times New Roman" w:hAnsi="Times New Roman" w:cs="Times New Roman"/>
                <w:lang w:val="en-GB"/>
              </w:rPr>
            </w:pPr>
            <w:proofErr w:type="spellStart"/>
            <w:r w:rsidRPr="000B72C4">
              <w:rPr>
                <w:rFonts w:ascii="Times New Roman" w:hAnsi="Times New Roman" w:cs="Times New Roman"/>
                <w:b/>
                <w:sz w:val="20"/>
                <w:szCs w:val="20"/>
                <w:lang w:val="en-GB"/>
              </w:rPr>
              <w:t>Rocznik</w:t>
            </w:r>
            <w:proofErr w:type="spellEnd"/>
            <w:r w:rsidRPr="000B72C4">
              <w:rPr>
                <w:rFonts w:ascii="Times New Roman" w:hAnsi="Times New Roman" w:cs="Times New Roman"/>
                <w:b/>
                <w:sz w:val="20"/>
                <w:szCs w:val="20"/>
                <w:lang w:val="en-GB"/>
              </w:rPr>
              <w:t xml:space="preserve"> </w:t>
            </w:r>
            <w:proofErr w:type="spellStart"/>
            <w:r w:rsidRPr="000B72C4">
              <w:rPr>
                <w:rFonts w:ascii="Times New Roman" w:hAnsi="Times New Roman" w:cs="Times New Roman"/>
                <w:b/>
                <w:sz w:val="20"/>
                <w:szCs w:val="20"/>
                <w:lang w:val="en-GB"/>
              </w:rPr>
              <w:t>Ochrona</w:t>
            </w:r>
            <w:proofErr w:type="spellEnd"/>
            <w:r w:rsidRPr="000B72C4">
              <w:rPr>
                <w:rFonts w:ascii="Times New Roman" w:hAnsi="Times New Roman" w:cs="Times New Roman"/>
                <w:b/>
                <w:sz w:val="20"/>
                <w:szCs w:val="20"/>
                <w:lang w:val="en-GB"/>
              </w:rPr>
              <w:t xml:space="preserve"> </w:t>
            </w:r>
            <w:proofErr w:type="spellStart"/>
            <w:r w:rsidRPr="000B72C4">
              <w:rPr>
                <w:rFonts w:ascii="Times New Roman" w:hAnsi="Times New Roman" w:cs="Times New Roman"/>
                <w:b/>
                <w:sz w:val="20"/>
                <w:szCs w:val="20"/>
                <w:lang w:val="en-GB"/>
              </w:rPr>
              <w:t>Środowiska</w:t>
            </w:r>
            <w:proofErr w:type="spellEnd"/>
          </w:p>
        </w:tc>
      </w:tr>
      <w:tr w:rsidR="000B72C4" w:rsidRPr="000B72C4" w14:paraId="2B37CA03" w14:textId="77777777" w:rsidTr="00C17773">
        <w:trPr>
          <w:trHeight w:hRule="exact" w:val="283"/>
        </w:trPr>
        <w:tc>
          <w:tcPr>
            <w:tcW w:w="709" w:type="dxa"/>
            <w:vMerge/>
            <w:shd w:val="clear" w:color="auto" w:fill="auto"/>
          </w:tcPr>
          <w:p w14:paraId="4BC98330" w14:textId="77777777" w:rsidR="000B72C4" w:rsidRPr="000B72C4" w:rsidRDefault="000B72C4" w:rsidP="00C63C0D">
            <w:pPr>
              <w:spacing w:after="0" w:line="240" w:lineRule="auto"/>
              <w:jc w:val="center"/>
              <w:rPr>
                <w:rFonts w:ascii="Times New Roman" w:hAnsi="Times New Roman" w:cs="Times New Roman"/>
                <w:lang w:val="en-GB"/>
              </w:rPr>
            </w:pPr>
          </w:p>
        </w:tc>
        <w:tc>
          <w:tcPr>
            <w:tcW w:w="1351" w:type="dxa"/>
            <w:tcBorders>
              <w:top w:val="single" w:sz="2" w:space="0" w:color="auto"/>
              <w:bottom w:val="single" w:sz="2" w:space="0" w:color="auto"/>
            </w:tcBorders>
            <w:shd w:val="clear" w:color="auto" w:fill="auto"/>
            <w:vAlign w:val="center"/>
          </w:tcPr>
          <w:p w14:paraId="0CBAA653" w14:textId="77777777" w:rsidR="000B72C4" w:rsidRPr="000B72C4" w:rsidRDefault="000B72C4" w:rsidP="00C63C0D">
            <w:pPr>
              <w:spacing w:after="0" w:line="240" w:lineRule="auto"/>
              <w:rPr>
                <w:rFonts w:ascii="Times New Roman" w:hAnsi="Times New Roman" w:cs="Times New Roman"/>
                <w:sz w:val="18"/>
                <w:szCs w:val="18"/>
                <w:lang w:val="en-GB"/>
              </w:rPr>
            </w:pPr>
            <w:r w:rsidRPr="000B72C4">
              <w:rPr>
                <w:rFonts w:ascii="Times New Roman" w:hAnsi="Times New Roman" w:cs="Times New Roman"/>
                <w:sz w:val="18"/>
                <w:szCs w:val="18"/>
                <w:lang w:val="en-GB"/>
              </w:rPr>
              <w:t>Volume 24</w:t>
            </w:r>
          </w:p>
        </w:tc>
        <w:tc>
          <w:tcPr>
            <w:tcW w:w="3469" w:type="dxa"/>
            <w:tcBorders>
              <w:top w:val="single" w:sz="2" w:space="0" w:color="auto"/>
              <w:bottom w:val="single" w:sz="2" w:space="0" w:color="auto"/>
            </w:tcBorders>
            <w:shd w:val="clear" w:color="auto" w:fill="auto"/>
            <w:vAlign w:val="center"/>
          </w:tcPr>
          <w:p w14:paraId="6F8B887B" w14:textId="77777777" w:rsidR="000B72C4" w:rsidRPr="000B72C4" w:rsidRDefault="000B72C4" w:rsidP="00C63C0D">
            <w:pPr>
              <w:tabs>
                <w:tab w:val="left" w:pos="2052"/>
              </w:tabs>
              <w:spacing w:after="0" w:line="240" w:lineRule="auto"/>
              <w:ind w:left="227"/>
              <w:rPr>
                <w:rFonts w:ascii="Times New Roman" w:hAnsi="Times New Roman" w:cs="Times New Roman"/>
                <w:sz w:val="18"/>
                <w:szCs w:val="18"/>
                <w:lang w:val="en-GB"/>
              </w:rPr>
            </w:pPr>
            <w:r w:rsidRPr="000B72C4">
              <w:rPr>
                <w:rFonts w:ascii="Times New Roman" w:hAnsi="Times New Roman" w:cs="Times New Roman"/>
                <w:sz w:val="18"/>
                <w:szCs w:val="18"/>
                <w:lang w:val="en-GB"/>
              </w:rPr>
              <w:t>Year 2022</w:t>
            </w:r>
            <w:r w:rsidRPr="000B72C4">
              <w:rPr>
                <w:rFonts w:ascii="Times New Roman" w:hAnsi="Times New Roman" w:cs="Times New Roman"/>
                <w:sz w:val="18"/>
                <w:szCs w:val="18"/>
                <w:lang w:val="en-GB"/>
              </w:rPr>
              <w:tab/>
              <w:t>ISSN 2720-7501</w:t>
            </w:r>
          </w:p>
        </w:tc>
        <w:tc>
          <w:tcPr>
            <w:tcW w:w="1559" w:type="dxa"/>
            <w:tcBorders>
              <w:top w:val="single" w:sz="2" w:space="0" w:color="auto"/>
              <w:bottom w:val="single" w:sz="2" w:space="0" w:color="auto"/>
            </w:tcBorders>
            <w:shd w:val="clear" w:color="auto" w:fill="auto"/>
            <w:vAlign w:val="center"/>
          </w:tcPr>
          <w:p w14:paraId="56FFB7B7" w14:textId="1FE7004D" w:rsidR="000B72C4" w:rsidRPr="000B72C4" w:rsidRDefault="000B72C4" w:rsidP="00C63C0D">
            <w:pPr>
              <w:spacing w:after="0" w:line="240" w:lineRule="auto"/>
              <w:jc w:val="right"/>
              <w:rPr>
                <w:rFonts w:ascii="Times New Roman" w:hAnsi="Times New Roman" w:cs="Times New Roman"/>
                <w:sz w:val="18"/>
                <w:szCs w:val="18"/>
                <w:lang w:val="en-GB"/>
              </w:rPr>
            </w:pPr>
            <w:r w:rsidRPr="000B72C4">
              <w:rPr>
                <w:rFonts w:ascii="Times New Roman" w:hAnsi="Times New Roman" w:cs="Times New Roman"/>
                <w:sz w:val="18"/>
                <w:szCs w:val="18"/>
                <w:lang w:val="en-GB"/>
              </w:rPr>
              <w:t>pp. 2</w:t>
            </w:r>
            <w:r w:rsidR="006C4F86">
              <w:rPr>
                <w:rFonts w:ascii="Times New Roman" w:hAnsi="Times New Roman" w:cs="Times New Roman"/>
                <w:sz w:val="18"/>
                <w:szCs w:val="18"/>
                <w:lang w:val="en-GB"/>
              </w:rPr>
              <w:t>60</w:t>
            </w:r>
            <w:r w:rsidRPr="000B72C4">
              <w:rPr>
                <w:rFonts w:ascii="Times New Roman" w:hAnsi="Times New Roman" w:cs="Times New Roman"/>
                <w:sz w:val="18"/>
                <w:szCs w:val="18"/>
                <w:lang w:val="en-GB"/>
              </w:rPr>
              <w:t>-2</w:t>
            </w:r>
            <w:r w:rsidR="00E122D3">
              <w:rPr>
                <w:rFonts w:ascii="Times New Roman" w:hAnsi="Times New Roman" w:cs="Times New Roman"/>
                <w:sz w:val="18"/>
                <w:szCs w:val="18"/>
                <w:lang w:val="en-GB"/>
              </w:rPr>
              <w:t>7</w:t>
            </w:r>
            <w:r w:rsidRPr="000B72C4">
              <w:rPr>
                <w:rFonts w:ascii="Times New Roman" w:hAnsi="Times New Roman" w:cs="Times New Roman"/>
                <w:sz w:val="18"/>
                <w:szCs w:val="18"/>
                <w:lang w:val="en-GB"/>
              </w:rPr>
              <w:t>5</w:t>
            </w:r>
          </w:p>
        </w:tc>
      </w:tr>
      <w:tr w:rsidR="000B72C4" w:rsidRPr="000B72C4" w14:paraId="6A7669B8" w14:textId="77777777" w:rsidTr="00C17773">
        <w:trPr>
          <w:trHeight w:hRule="exact" w:val="283"/>
        </w:trPr>
        <w:tc>
          <w:tcPr>
            <w:tcW w:w="709" w:type="dxa"/>
            <w:shd w:val="clear" w:color="auto" w:fill="auto"/>
          </w:tcPr>
          <w:p w14:paraId="164DA976" w14:textId="77777777" w:rsidR="000B72C4" w:rsidRPr="000B72C4" w:rsidRDefault="000B72C4" w:rsidP="00C63C0D">
            <w:pPr>
              <w:spacing w:after="0" w:line="240" w:lineRule="auto"/>
              <w:jc w:val="center"/>
              <w:rPr>
                <w:rFonts w:ascii="Times New Roman" w:hAnsi="Times New Roman" w:cs="Times New Roman"/>
                <w:lang w:val="en-GB"/>
              </w:rPr>
            </w:pPr>
          </w:p>
        </w:tc>
        <w:tc>
          <w:tcPr>
            <w:tcW w:w="6379" w:type="dxa"/>
            <w:gridSpan w:val="3"/>
            <w:tcBorders>
              <w:top w:val="single" w:sz="2" w:space="0" w:color="auto"/>
              <w:bottom w:val="single" w:sz="2" w:space="0" w:color="auto"/>
            </w:tcBorders>
            <w:shd w:val="clear" w:color="auto" w:fill="auto"/>
            <w:vAlign w:val="center"/>
          </w:tcPr>
          <w:p w14:paraId="3C6ADB93" w14:textId="0C7FD47B" w:rsidR="000B72C4" w:rsidRPr="000B72C4" w:rsidRDefault="00FE41E5" w:rsidP="00C63C0D">
            <w:pPr>
              <w:tabs>
                <w:tab w:val="right" w:pos="6371"/>
              </w:tabs>
              <w:spacing w:after="0" w:line="240" w:lineRule="auto"/>
              <w:rPr>
                <w:rFonts w:ascii="Times New Roman" w:hAnsi="Times New Roman" w:cs="Times New Roman"/>
                <w:sz w:val="18"/>
                <w:szCs w:val="18"/>
                <w:lang w:val="en-GB"/>
              </w:rPr>
            </w:pPr>
            <w:r w:rsidRPr="00B86F95">
              <w:rPr>
                <w:rFonts w:ascii="Times New Roman" w:hAnsi="Times New Roman" w:cs="Times New Roman"/>
                <w:sz w:val="18"/>
                <w:szCs w:val="18"/>
                <w:lang w:val="en-GB"/>
              </w:rPr>
              <w:t>https://doi.org/</w:t>
            </w:r>
            <w:r w:rsidR="000B72C4" w:rsidRPr="000B72C4">
              <w:rPr>
                <w:rFonts w:ascii="Times New Roman" w:hAnsi="Times New Roman" w:cs="Times New Roman"/>
                <w:sz w:val="18"/>
                <w:szCs w:val="18"/>
                <w:lang w:val="en-GB"/>
              </w:rPr>
              <w:t>10.54740/ros.2022.01</w:t>
            </w:r>
            <w:r w:rsidR="00C63C0D">
              <w:rPr>
                <w:rFonts w:ascii="Times New Roman" w:hAnsi="Times New Roman" w:cs="Times New Roman"/>
                <w:sz w:val="18"/>
                <w:szCs w:val="18"/>
                <w:lang w:val="en-GB"/>
              </w:rPr>
              <w:t>9</w:t>
            </w:r>
            <w:r w:rsidR="000B72C4" w:rsidRPr="000B72C4">
              <w:rPr>
                <w:rFonts w:ascii="Times New Roman" w:hAnsi="Times New Roman" w:cs="Times New Roman"/>
                <w:sz w:val="18"/>
                <w:szCs w:val="18"/>
                <w:lang w:val="en-GB"/>
              </w:rPr>
              <w:tab/>
              <w:t>open access</w:t>
            </w:r>
          </w:p>
        </w:tc>
      </w:tr>
      <w:tr w:rsidR="000B72C4" w:rsidRPr="000B72C4" w14:paraId="3E589B2C" w14:textId="77777777" w:rsidTr="00C17773">
        <w:trPr>
          <w:trHeight w:hRule="exact" w:val="283"/>
        </w:trPr>
        <w:tc>
          <w:tcPr>
            <w:tcW w:w="709" w:type="dxa"/>
            <w:shd w:val="clear" w:color="auto" w:fill="auto"/>
          </w:tcPr>
          <w:p w14:paraId="5BC2B772" w14:textId="77777777" w:rsidR="000B72C4" w:rsidRPr="000B72C4" w:rsidRDefault="000B72C4" w:rsidP="00C63C0D">
            <w:pPr>
              <w:spacing w:after="0" w:line="240" w:lineRule="auto"/>
              <w:jc w:val="center"/>
              <w:rPr>
                <w:rFonts w:ascii="Times New Roman" w:hAnsi="Times New Roman" w:cs="Times New Roman"/>
                <w:lang w:val="en-GB"/>
              </w:rPr>
            </w:pPr>
          </w:p>
        </w:tc>
        <w:tc>
          <w:tcPr>
            <w:tcW w:w="6379" w:type="dxa"/>
            <w:gridSpan w:val="3"/>
            <w:tcBorders>
              <w:top w:val="single" w:sz="2" w:space="0" w:color="auto"/>
            </w:tcBorders>
            <w:shd w:val="clear" w:color="auto" w:fill="auto"/>
            <w:vAlign w:val="center"/>
          </w:tcPr>
          <w:p w14:paraId="58047711" w14:textId="27C9EE07" w:rsidR="000B72C4" w:rsidRPr="000A3C32" w:rsidRDefault="000B72C4" w:rsidP="000A3C32">
            <w:pPr>
              <w:tabs>
                <w:tab w:val="left" w:pos="2031"/>
                <w:tab w:val="right" w:pos="6371"/>
              </w:tabs>
              <w:spacing w:after="0" w:line="240" w:lineRule="auto"/>
              <w:rPr>
                <w:rFonts w:ascii="Times New Roman" w:hAnsi="Times New Roman" w:cs="Times New Roman"/>
                <w:spacing w:val="-2"/>
                <w:sz w:val="18"/>
                <w:szCs w:val="18"/>
                <w:lang w:val="en-GB"/>
              </w:rPr>
            </w:pPr>
            <w:r w:rsidRPr="000A3C32">
              <w:rPr>
                <w:rFonts w:ascii="Times New Roman" w:hAnsi="Times New Roman" w:cs="Times New Roman"/>
                <w:spacing w:val="-2"/>
                <w:sz w:val="18"/>
                <w:szCs w:val="18"/>
                <w:lang w:val="en-GB"/>
              </w:rPr>
              <w:t xml:space="preserve">Received: </w:t>
            </w:r>
            <w:r w:rsidR="00C63C0D" w:rsidRPr="000A3C32">
              <w:rPr>
                <w:rFonts w:ascii="Times New Roman" w:hAnsi="Times New Roman" w:cs="Times New Roman"/>
                <w:spacing w:val="-2"/>
                <w:sz w:val="18"/>
                <w:szCs w:val="18"/>
                <w:lang w:val="en-GB"/>
              </w:rPr>
              <w:t>10</w:t>
            </w:r>
            <w:r w:rsidRPr="000A3C32">
              <w:rPr>
                <w:rFonts w:ascii="Times New Roman" w:hAnsi="Times New Roman" w:cs="Times New Roman"/>
                <w:spacing w:val="-2"/>
                <w:sz w:val="18"/>
                <w:szCs w:val="18"/>
                <w:lang w:val="en-GB"/>
              </w:rPr>
              <w:t xml:space="preserve"> </w:t>
            </w:r>
            <w:r w:rsidR="00C63C0D" w:rsidRPr="000A3C32">
              <w:rPr>
                <w:rFonts w:ascii="Times New Roman" w:hAnsi="Times New Roman" w:cs="Times New Roman"/>
                <w:spacing w:val="-2"/>
                <w:sz w:val="18"/>
                <w:szCs w:val="18"/>
                <w:lang w:val="en-GB"/>
              </w:rPr>
              <w:t>October</w:t>
            </w:r>
            <w:r w:rsidRPr="000A3C32">
              <w:rPr>
                <w:rFonts w:ascii="Times New Roman" w:hAnsi="Times New Roman" w:cs="Times New Roman"/>
                <w:spacing w:val="-2"/>
                <w:sz w:val="18"/>
                <w:szCs w:val="18"/>
                <w:lang w:val="en-GB"/>
              </w:rPr>
              <w:t xml:space="preserve"> 2022</w:t>
            </w:r>
            <w:r w:rsidRPr="000A3C32">
              <w:rPr>
                <w:rFonts w:ascii="Times New Roman" w:hAnsi="Times New Roman" w:cs="Times New Roman"/>
                <w:spacing w:val="-2"/>
                <w:sz w:val="18"/>
                <w:szCs w:val="18"/>
                <w:lang w:val="en-GB"/>
              </w:rPr>
              <w:tab/>
              <w:t xml:space="preserve">Accepted: </w:t>
            </w:r>
            <w:r w:rsidR="004229AB">
              <w:rPr>
                <w:rFonts w:ascii="Times New Roman" w:hAnsi="Times New Roman" w:cs="Times New Roman"/>
                <w:spacing w:val="-2"/>
                <w:sz w:val="18"/>
                <w:szCs w:val="18"/>
                <w:lang w:val="en-GB"/>
              </w:rPr>
              <w:t>02</w:t>
            </w:r>
            <w:r w:rsidRPr="000A3C32">
              <w:rPr>
                <w:rFonts w:ascii="Times New Roman" w:hAnsi="Times New Roman" w:cs="Times New Roman"/>
                <w:spacing w:val="-2"/>
                <w:sz w:val="18"/>
                <w:szCs w:val="18"/>
                <w:lang w:val="en-GB"/>
              </w:rPr>
              <w:t xml:space="preserve"> </w:t>
            </w:r>
            <w:r w:rsidR="006C4F86" w:rsidRPr="000A3C32">
              <w:rPr>
                <w:rFonts w:ascii="Times New Roman" w:hAnsi="Times New Roman" w:cs="Times New Roman"/>
                <w:spacing w:val="-2"/>
                <w:sz w:val="18"/>
                <w:szCs w:val="18"/>
                <w:lang w:val="en-GB"/>
              </w:rPr>
              <w:t>November</w:t>
            </w:r>
            <w:r w:rsidRPr="000A3C32">
              <w:rPr>
                <w:rFonts w:ascii="Times New Roman" w:hAnsi="Times New Roman" w:cs="Times New Roman"/>
                <w:spacing w:val="-2"/>
                <w:sz w:val="18"/>
                <w:szCs w:val="18"/>
                <w:lang w:val="en-GB"/>
              </w:rPr>
              <w:t xml:space="preserve"> 2022</w:t>
            </w:r>
            <w:r w:rsidRPr="000A3C32">
              <w:rPr>
                <w:rFonts w:ascii="Times New Roman" w:hAnsi="Times New Roman" w:cs="Times New Roman"/>
                <w:spacing w:val="-2"/>
                <w:sz w:val="18"/>
                <w:szCs w:val="18"/>
                <w:lang w:val="en-GB"/>
              </w:rPr>
              <w:tab/>
              <w:t xml:space="preserve">Published: </w:t>
            </w:r>
            <w:r w:rsidR="000A3C32" w:rsidRPr="000A3C32">
              <w:rPr>
                <w:rFonts w:ascii="Times New Roman" w:hAnsi="Times New Roman" w:cs="Times New Roman"/>
                <w:spacing w:val="-2"/>
                <w:sz w:val="18"/>
                <w:szCs w:val="18"/>
                <w:lang w:val="en-GB"/>
              </w:rPr>
              <w:t>14 November</w:t>
            </w:r>
            <w:r w:rsidRPr="000A3C32">
              <w:rPr>
                <w:rFonts w:ascii="Times New Roman" w:hAnsi="Times New Roman" w:cs="Times New Roman"/>
                <w:spacing w:val="-2"/>
                <w:sz w:val="18"/>
                <w:szCs w:val="18"/>
                <w:lang w:val="en-GB"/>
              </w:rPr>
              <w:t xml:space="preserve"> 2022</w:t>
            </w:r>
          </w:p>
        </w:tc>
      </w:tr>
    </w:tbl>
    <w:bookmarkEnd w:id="0"/>
    <w:p w14:paraId="1CF3251D" w14:textId="7FC7B18A" w:rsidR="00B95B2E" w:rsidRPr="00B95B2E" w:rsidRDefault="00B95B2E" w:rsidP="00C63C0D">
      <w:pPr>
        <w:pStyle w:val="Rtytu"/>
      </w:pPr>
      <w:r w:rsidRPr="00B95B2E">
        <w:t xml:space="preserve">Probability </w:t>
      </w:r>
      <w:r w:rsidR="00C63C0D" w:rsidRPr="00B95B2E">
        <w:t xml:space="preserve">Function Estimation </w:t>
      </w:r>
      <w:r w:rsidRPr="00B95B2E">
        <w:t xml:space="preserve">for the </w:t>
      </w:r>
      <w:r w:rsidR="00C63C0D" w:rsidRPr="00B95B2E">
        <w:t>Maximum Precipitation Model Using Kernel Estimators</w:t>
      </w:r>
    </w:p>
    <w:p w14:paraId="711E5898" w14:textId="706A4026" w:rsidR="000B72C4" w:rsidRDefault="00B95B2E" w:rsidP="00C63C0D">
      <w:pPr>
        <w:pStyle w:val="Rautor"/>
      </w:pPr>
      <w:r w:rsidRPr="00D341E4">
        <w:t>Maciej Karczewski</w:t>
      </w:r>
      <w:r w:rsidRPr="00D341E4">
        <w:rPr>
          <w:vertAlign w:val="superscript"/>
        </w:rPr>
        <w:t>*</w:t>
      </w:r>
    </w:p>
    <w:p w14:paraId="399554BB" w14:textId="792C6E1C" w:rsidR="000B72C4" w:rsidRPr="00D341E4" w:rsidRDefault="00C63C0D" w:rsidP="00C63C0D">
      <w:pPr>
        <w:pStyle w:val="Rafiliacja"/>
      </w:pPr>
      <w:r w:rsidRPr="00D341E4">
        <w:t>Department of Mathematic</w:t>
      </w:r>
      <w:r>
        <w:t>s,</w:t>
      </w:r>
      <w:r w:rsidRPr="00D341E4">
        <w:t xml:space="preserve"> </w:t>
      </w:r>
      <w:r>
        <w:t xml:space="preserve">Faculty of Environmental Engineering and Geodesy, </w:t>
      </w:r>
      <w:r w:rsidR="000B72C4" w:rsidRPr="00D341E4">
        <w:t xml:space="preserve">Wroclaw University of Environmental and Life Sciences, </w:t>
      </w:r>
      <w:r>
        <w:t>Poland</w:t>
      </w:r>
      <w:r w:rsidR="000B72C4">
        <w:br/>
      </w:r>
      <w:r w:rsidRPr="00B86F95">
        <w:rPr>
          <w:lang w:val="en-GB"/>
        </w:rPr>
        <w:t>https://orcid.org/</w:t>
      </w:r>
      <w:r w:rsidR="000B72C4" w:rsidRPr="007D4FF4">
        <w:t>0000-0001-8811-8916</w:t>
      </w:r>
    </w:p>
    <w:p w14:paraId="23DC41BA" w14:textId="46073182" w:rsidR="000B72C4" w:rsidRDefault="00B95B2E" w:rsidP="00C63C0D">
      <w:pPr>
        <w:pStyle w:val="Rautor"/>
      </w:pPr>
      <w:r w:rsidRPr="00D341E4">
        <w:t>Bartosz Kaźmierczak</w:t>
      </w:r>
    </w:p>
    <w:p w14:paraId="385BA400" w14:textId="3275BC37" w:rsidR="000B72C4" w:rsidRDefault="00C63C0D" w:rsidP="00C63C0D">
      <w:pPr>
        <w:pStyle w:val="Rafiliacja"/>
      </w:pPr>
      <w:r w:rsidRPr="00D341E4">
        <w:t>Department of Water Supply and Sewerage Systems</w:t>
      </w:r>
      <w:r>
        <w:t xml:space="preserve">, </w:t>
      </w:r>
      <w:r>
        <w:br/>
      </w:r>
      <w:r w:rsidRPr="00D341E4">
        <w:t xml:space="preserve">Faculty of Environmental Engineering, </w:t>
      </w:r>
      <w:r>
        <w:br/>
      </w:r>
      <w:r w:rsidR="000B72C4" w:rsidRPr="00D341E4">
        <w:t xml:space="preserve">Wroclaw University of Science and Technology, </w:t>
      </w:r>
      <w:r>
        <w:t>Poland</w:t>
      </w:r>
      <w:r w:rsidR="000B72C4">
        <w:br/>
      </w:r>
      <w:r w:rsidRPr="00B86F95">
        <w:rPr>
          <w:lang w:val="en-GB"/>
        </w:rPr>
        <w:t>https://orcid.org/</w:t>
      </w:r>
      <w:r w:rsidR="000B72C4" w:rsidRPr="007D4FF4">
        <w:t>0000-0003-4933-8451</w:t>
      </w:r>
    </w:p>
    <w:p w14:paraId="4694B3F7" w14:textId="3A4ADE63" w:rsidR="000B72C4" w:rsidRDefault="00B95B2E" w:rsidP="00C63C0D">
      <w:pPr>
        <w:pStyle w:val="Rautor"/>
      </w:pPr>
      <w:r w:rsidRPr="00D341E4">
        <w:t>Andrzej Michalski</w:t>
      </w:r>
    </w:p>
    <w:p w14:paraId="29990B81" w14:textId="7B638E38" w:rsidR="000B72C4" w:rsidRPr="00D341E4" w:rsidRDefault="00C63C0D" w:rsidP="00C63C0D">
      <w:pPr>
        <w:pStyle w:val="Rafiliacja"/>
      </w:pPr>
      <w:r w:rsidRPr="00D341E4">
        <w:t>Department of Mathematic</w:t>
      </w:r>
      <w:r>
        <w:t xml:space="preserve">s, Faculty of Environmental Engineering and Geodesy, </w:t>
      </w:r>
      <w:r w:rsidR="000B72C4" w:rsidRPr="00D341E4">
        <w:t xml:space="preserve">Wroclaw University of Environmental and Life Sciences, </w:t>
      </w:r>
      <w:r>
        <w:t>Poland</w:t>
      </w:r>
      <w:r w:rsidR="000B72C4">
        <w:br/>
      </w:r>
      <w:r w:rsidRPr="00B86F95">
        <w:rPr>
          <w:lang w:val="en-GB"/>
        </w:rPr>
        <w:t>https://orcid.org/</w:t>
      </w:r>
      <w:r w:rsidR="000B72C4" w:rsidRPr="007D4FF4">
        <w:t>0000-0001-9705-9276</w:t>
      </w:r>
    </w:p>
    <w:p w14:paraId="7DFE6FA7" w14:textId="3553F72D" w:rsidR="00B95B2E" w:rsidRPr="00D341E4" w:rsidRDefault="00B95B2E" w:rsidP="00C63C0D">
      <w:pPr>
        <w:pStyle w:val="Rautor"/>
      </w:pPr>
      <w:r w:rsidRPr="00D341E4">
        <w:t>Leszek Kuchar</w:t>
      </w:r>
    </w:p>
    <w:p w14:paraId="55D4F18E" w14:textId="42395023" w:rsidR="007D4FF4" w:rsidRPr="00D341E4" w:rsidRDefault="00C63C0D" w:rsidP="00C63C0D">
      <w:pPr>
        <w:pStyle w:val="Rafiliacja"/>
      </w:pPr>
      <w:r w:rsidRPr="00D341E4">
        <w:t>Department of Mathematic</w:t>
      </w:r>
      <w:r>
        <w:t>s,</w:t>
      </w:r>
      <w:r w:rsidRPr="00D341E4">
        <w:t xml:space="preserve"> </w:t>
      </w:r>
      <w:r>
        <w:t xml:space="preserve">Faculty of Environmental Engineering and Geodesy, </w:t>
      </w:r>
      <w:r w:rsidRPr="00D341E4">
        <w:t xml:space="preserve">Wroclaw University of Environmental and Life Sciences, </w:t>
      </w:r>
      <w:r>
        <w:t>Poland</w:t>
      </w:r>
      <w:r>
        <w:br/>
      </w:r>
      <w:r w:rsidRPr="00B86F95">
        <w:rPr>
          <w:lang w:val="en-GB"/>
        </w:rPr>
        <w:t>https://orcid.org/</w:t>
      </w:r>
      <w:r w:rsidR="007D4FF4" w:rsidRPr="007D4FF4">
        <w:t>0000-0002-4157-0910</w:t>
      </w:r>
    </w:p>
    <w:p w14:paraId="6921F3A4" w14:textId="202A559E" w:rsidR="00B95B2E" w:rsidRPr="00D341E4" w:rsidRDefault="00C63C0D" w:rsidP="00C63C0D">
      <w:pPr>
        <w:pStyle w:val="Rauco"/>
        <w:rPr>
          <w:szCs w:val="20"/>
        </w:rPr>
      </w:pPr>
      <w:r w:rsidRPr="00F94F41">
        <w:rPr>
          <w:vertAlign w:val="superscript"/>
        </w:rPr>
        <w:t>*</w:t>
      </w:r>
      <w:r w:rsidRPr="00B86F95">
        <w:t xml:space="preserve">corresponding author’s e-mail: </w:t>
      </w:r>
      <w:r w:rsidR="00B95B2E" w:rsidRPr="00D341E4">
        <w:rPr>
          <w:szCs w:val="20"/>
        </w:rPr>
        <w:t>maciej.karczewski@upwr.edu.pl</w:t>
      </w:r>
    </w:p>
    <w:p w14:paraId="7205DB1B" w14:textId="1DB51DD7" w:rsidR="00B95B2E" w:rsidRPr="00D341E4" w:rsidRDefault="00B95B2E" w:rsidP="00C63C0D">
      <w:pPr>
        <w:pStyle w:val="Rab1"/>
        <w:suppressAutoHyphens w:val="0"/>
      </w:pPr>
      <w:r w:rsidRPr="00D341E4">
        <w:rPr>
          <w:b/>
        </w:rPr>
        <w:t>Abstract</w:t>
      </w:r>
      <w:r w:rsidR="00D341E4" w:rsidRPr="00D341E4">
        <w:rPr>
          <w:b/>
        </w:rPr>
        <w:t xml:space="preserve">: </w:t>
      </w:r>
      <w:r w:rsidRPr="00C63C0D">
        <w:rPr>
          <w:spacing w:val="-4"/>
        </w:rPr>
        <w:t>The distribution of maximum rainfall level is not a homogeneous phenomenon and is often characteri</w:t>
      </w:r>
      <w:r w:rsidR="00271BBE">
        <w:rPr>
          <w:spacing w:val="-4"/>
        </w:rPr>
        <w:t>s</w:t>
      </w:r>
      <w:r w:rsidRPr="00C63C0D">
        <w:rPr>
          <w:spacing w:val="-4"/>
        </w:rPr>
        <w:t xml:space="preserve">ed by multimodality and often the phenomenon of </w:t>
      </w:r>
      <w:r w:rsidR="00271BBE">
        <w:rPr>
          <w:spacing w:val="-4"/>
        </w:rPr>
        <w:t xml:space="preserve">the </w:t>
      </w:r>
      <w:r w:rsidRPr="00C63C0D">
        <w:rPr>
          <w:spacing w:val="-4"/>
        </w:rPr>
        <w:t xml:space="preserve">heavy right-hand tail. Modelling this phenomenon using classic probability distributions leads to ignoring multimodality, </w:t>
      </w:r>
      <w:r w:rsidR="00271BBE">
        <w:rPr>
          <w:spacing w:val="-4"/>
        </w:rPr>
        <w:t>thus underestimating or overestimating the predicted values in the tail tails – the most important from the point of view of safe dimensioning</w:t>
      </w:r>
      <w:r w:rsidRPr="00C63C0D">
        <w:rPr>
          <w:spacing w:val="-2"/>
        </w:rPr>
        <w:t xml:space="preserve"> </w:t>
      </w:r>
      <w:r w:rsidR="00271BBE">
        <w:rPr>
          <w:spacing w:val="-2"/>
        </w:rPr>
        <w:t xml:space="preserve">of </w:t>
      </w:r>
      <w:r w:rsidRPr="00C63C0D">
        <w:rPr>
          <w:spacing w:val="-2"/>
        </w:rPr>
        <w:t xml:space="preserve">drainage systems. </w:t>
      </w:r>
      <w:r w:rsidR="00271BBE">
        <w:rPr>
          <w:spacing w:val="-2"/>
        </w:rPr>
        <w:t>To avoid the difficulties mentioned above, a non-parametric kernel estimator method of maximum precipitation density function was used (in the example of rainfall data from a selected station in Poland).</w:t>
      </w:r>
      <w:r w:rsidR="00271BBE" w:rsidRPr="00C63C0D">
        <w:rPr>
          <w:spacing w:val="-2"/>
        </w:rPr>
        <w:t xml:space="preserve"> </w:t>
      </w:r>
      <w:r w:rsidRPr="00C63C0D">
        <w:rPr>
          <w:spacing w:val="-2"/>
        </w:rPr>
        <w:t>The methodology proposed in the paper (for use on any rainfall data from other meteorological stations) will allow the development of more reliable local models of maximum precipitation.</w:t>
      </w:r>
    </w:p>
    <w:p w14:paraId="31409138" w14:textId="5F4783AB" w:rsidR="00B95B2E" w:rsidRPr="00D341E4" w:rsidRDefault="00B95B2E" w:rsidP="00C63C0D">
      <w:pPr>
        <w:pStyle w:val="Rab2"/>
      </w:pPr>
      <w:r w:rsidRPr="00D341E4">
        <w:rPr>
          <w:b/>
        </w:rPr>
        <w:t>Keywords</w:t>
      </w:r>
      <w:r w:rsidR="00D341E4" w:rsidRPr="00D341E4">
        <w:rPr>
          <w:b/>
        </w:rPr>
        <w:t xml:space="preserve">: </w:t>
      </w:r>
      <w:r w:rsidRPr="00D341E4">
        <w:t>maximum precipitation; kernel estimation; hydrology</w:t>
      </w:r>
    </w:p>
    <w:p w14:paraId="7C6DA556" w14:textId="77777777" w:rsidR="006C4F86" w:rsidRDefault="006C4F86">
      <w:pPr>
        <w:rPr>
          <w:rFonts w:ascii="Times New Roman" w:hAnsi="Times New Roman" w:cs="Times New Roman"/>
          <w:b/>
          <w:sz w:val="24"/>
          <w:szCs w:val="24"/>
          <w:lang w:val="en-US"/>
        </w:rPr>
      </w:pPr>
      <w:r>
        <w:br w:type="page"/>
      </w:r>
    </w:p>
    <w:p w14:paraId="27858486" w14:textId="374C127A" w:rsidR="00B95B2E" w:rsidRPr="00D341E4" w:rsidRDefault="00B95B2E" w:rsidP="006C4F86">
      <w:pPr>
        <w:pStyle w:val="Rn1"/>
      </w:pPr>
      <w:r w:rsidRPr="00D341E4">
        <w:lastRenderedPageBreak/>
        <w:t>1</w:t>
      </w:r>
      <w:r w:rsidR="00C63C0D">
        <w:t>.</w:t>
      </w:r>
      <w:r w:rsidRPr="00D341E4">
        <w:t xml:space="preserve"> </w:t>
      </w:r>
      <w:r w:rsidRPr="00D341E4">
        <w:rPr>
          <w:lang w:eastAsia="zh-CN"/>
        </w:rPr>
        <w:t>Introduction</w:t>
      </w:r>
    </w:p>
    <w:p w14:paraId="47EEB536" w14:textId="0C98711D" w:rsidR="00D341E4" w:rsidRDefault="00B95B2E" w:rsidP="006C4F86">
      <w:pPr>
        <w:pStyle w:val="paragraf"/>
        <w:ind w:firstLine="0"/>
      </w:pPr>
      <w:r w:rsidRPr="00B95B2E">
        <w:t xml:space="preserve">One of the most </w:t>
      </w:r>
      <w:r w:rsidR="00271BBE">
        <w:t>critical</w:t>
      </w:r>
      <w:r w:rsidRPr="00B95B2E">
        <w:t xml:space="preserve"> infrastructures in the urban area is the stormwater drainage system, which is used to drain excess rainwater from the catchment area to natural receivers, such as rivers or lakes – away from urban areas. </w:t>
      </w:r>
      <w:r w:rsidR="00271BBE">
        <w:t>The c</w:t>
      </w:r>
      <w:r w:rsidRPr="00B95B2E">
        <w:t>onstruction of urban drainage systems is one of the most expensive infrastructural investments of constantly growing agglomerations. Such systems are usually designed to last at least 50 years or even 100 years. Stormwater drainage system</w:t>
      </w:r>
      <w:r w:rsidR="00271BBE">
        <w:t>s</w:t>
      </w:r>
      <w:r w:rsidRPr="00B95B2E">
        <w:t xml:space="preserve"> should protect against the effects of extreme rainfall, flooding, or floods, causing significant economic and social losses </w:t>
      </w:r>
      <w:r w:rsidR="00077ECC">
        <w:t>(Kotowski et al. 2016)</w:t>
      </w:r>
      <w:r w:rsidRPr="00B95B2E">
        <w:t xml:space="preserve">. However, it is </w:t>
      </w:r>
      <w:r w:rsidR="00271BBE">
        <w:t>im</w:t>
      </w:r>
      <w:r w:rsidRPr="00B95B2E">
        <w:t xml:space="preserve">possible to achieve its fully reliable operation, both now and in the future, due to the stochastic nature of precipitation and </w:t>
      </w:r>
      <w:r w:rsidR="00271BBE">
        <w:t>its</w:t>
      </w:r>
      <w:r w:rsidRPr="00B95B2E">
        <w:t xml:space="preserve"> high time-spatial variability. </w:t>
      </w:r>
    </w:p>
    <w:p w14:paraId="3C2D0141" w14:textId="610F7CBD" w:rsidR="00D341E4" w:rsidRDefault="00B95B2E" w:rsidP="006C4F86">
      <w:pPr>
        <w:pStyle w:val="PPBodyMainText"/>
        <w:spacing w:line="240" w:lineRule="auto"/>
        <w:ind w:firstLine="357"/>
        <w:rPr>
          <w:rFonts w:cs="Times New Roman"/>
          <w:sz w:val="22"/>
        </w:rPr>
      </w:pPr>
      <w:r w:rsidRPr="00B95B2E">
        <w:rPr>
          <w:rFonts w:cs="Times New Roman"/>
          <w:sz w:val="22"/>
        </w:rPr>
        <w:t xml:space="preserve">Safe design of sewerage systems </w:t>
      </w:r>
      <w:r w:rsidR="00271BBE">
        <w:rPr>
          <w:rFonts w:cs="Times New Roman"/>
          <w:sz w:val="22"/>
        </w:rPr>
        <w:t>aims to ensure</w:t>
      </w:r>
      <w:r w:rsidRPr="00B95B2E">
        <w:rPr>
          <w:rFonts w:cs="Times New Roman"/>
          <w:sz w:val="22"/>
        </w:rPr>
        <w:t xml:space="preserve"> an adequate standard of drainage of the area, which is defined as adapting the system to accept estimated maximum rainwater streams with a frequency equal to the permissible (socially acceptable) frequency of their flooding </w:t>
      </w:r>
      <w:r w:rsidR="00271BBE">
        <w:rPr>
          <w:rFonts w:cs="Times New Roman"/>
          <w:sz w:val="22"/>
        </w:rPr>
        <w:t>i</w:t>
      </w:r>
      <w:r w:rsidRPr="00B95B2E">
        <w:rPr>
          <w:rFonts w:cs="Times New Roman"/>
          <w:sz w:val="22"/>
        </w:rPr>
        <w:t xml:space="preserve">n the area. The European standard </w:t>
      </w:r>
      <w:r w:rsidR="00077ECC">
        <w:rPr>
          <w:rFonts w:cs="Times New Roman"/>
          <w:sz w:val="22"/>
        </w:rPr>
        <w:t>(EN:752 2017)</w:t>
      </w:r>
      <w:r w:rsidRPr="00B95B2E">
        <w:rPr>
          <w:rFonts w:cs="Times New Roman"/>
          <w:sz w:val="22"/>
        </w:rPr>
        <w:t xml:space="preserve"> proposes </w:t>
      </w:r>
      <w:r w:rsidR="00271BBE">
        <w:rPr>
          <w:rFonts w:cs="Times New Roman"/>
          <w:sz w:val="22"/>
        </w:rPr>
        <w:t>distinguishing</w:t>
      </w:r>
      <w:r w:rsidRPr="00B95B2E">
        <w:rPr>
          <w:rFonts w:cs="Times New Roman"/>
          <w:sz w:val="22"/>
        </w:rPr>
        <w:t xml:space="preserve"> the permissible frequency of overflows from the sewage system in a seven-level scale of the impact of the threat on the environment, i.e. for </w:t>
      </w:r>
      <w:r w:rsidR="00271BBE">
        <w:rPr>
          <w:rFonts w:cs="Times New Roman"/>
          <w:sz w:val="22"/>
        </w:rPr>
        <w:t>seven</w:t>
      </w:r>
      <w:r w:rsidRPr="00B95B2E">
        <w:rPr>
          <w:rFonts w:cs="Times New Roman"/>
          <w:sz w:val="22"/>
        </w:rPr>
        <w:t xml:space="preserve"> defined examples of locations – land development. </w:t>
      </w:r>
      <w:r w:rsidRPr="00EC6F56">
        <w:rPr>
          <w:rFonts w:cs="Times New Roman"/>
          <w:sz w:val="22"/>
        </w:rPr>
        <w:t>The standard limits the permissible frequency of sewer overflow from once a year (</w:t>
      </w:r>
      <w:r w:rsidR="006C4F86" w:rsidRPr="00EC6F56">
        <w:rPr>
          <w:rFonts w:cs="Times New Roman"/>
          <w:i/>
          <w:iCs/>
          <w:sz w:val="22"/>
        </w:rPr>
        <w:t>C</w:t>
      </w:r>
      <w:r w:rsidR="00EC6F56">
        <w:rPr>
          <w:rFonts w:cs="Times New Roman"/>
          <w:i/>
          <w:iCs/>
          <w:sz w:val="22"/>
        </w:rPr>
        <w:t> </w:t>
      </w:r>
      <w:r w:rsidR="006C4F86" w:rsidRPr="00EC6F56">
        <w:rPr>
          <w:rFonts w:cs="Times New Roman"/>
          <w:sz w:val="22"/>
        </w:rPr>
        <w:t xml:space="preserve">= 1, </w:t>
      </w:r>
      <w:r w:rsidRPr="00EC6F56">
        <w:rPr>
          <w:rFonts w:cs="Times New Roman"/>
          <w:sz w:val="22"/>
        </w:rPr>
        <w:t xml:space="preserve">where </w:t>
      </w:r>
      <w:r w:rsidRPr="00EC6F56">
        <w:rPr>
          <w:rFonts w:cs="Times New Roman"/>
          <w:i/>
          <w:sz w:val="22"/>
        </w:rPr>
        <w:t>C</w:t>
      </w:r>
      <w:r w:rsidRPr="00EC6F56">
        <w:rPr>
          <w:rFonts w:cs="Times New Roman"/>
          <w:sz w:val="22"/>
        </w:rPr>
        <w:t xml:space="preserve"> is </w:t>
      </w:r>
      <w:r w:rsidR="00271BBE">
        <w:rPr>
          <w:rFonts w:cs="Times New Roman"/>
          <w:sz w:val="22"/>
        </w:rPr>
        <w:t xml:space="preserve">the </w:t>
      </w:r>
      <w:r w:rsidRPr="00EC6F56">
        <w:rPr>
          <w:rFonts w:cs="Times New Roman"/>
          <w:sz w:val="22"/>
        </w:rPr>
        <w:t>occurrence period)</w:t>
      </w:r>
      <w:r w:rsidRPr="00EC6F56">
        <w:rPr>
          <w:rFonts w:cs="Times New Roman"/>
          <w:spacing w:val="-2"/>
          <w:sz w:val="22"/>
        </w:rPr>
        <w:t xml:space="preserve"> for areas of very low importance (e.g. roads and open spaces located away from buildings) through, among others, the frequency of once every </w:t>
      </w:r>
      <w:r w:rsidR="00271BBE">
        <w:rPr>
          <w:rFonts w:cs="Times New Roman"/>
          <w:spacing w:val="-2"/>
          <w:sz w:val="22"/>
        </w:rPr>
        <w:t>five</w:t>
      </w:r>
      <w:r w:rsidRPr="00EC6F56">
        <w:rPr>
          <w:rFonts w:cs="Times New Roman"/>
          <w:spacing w:val="-2"/>
          <w:sz w:val="22"/>
        </w:rPr>
        <w:t xml:space="preserve"> years </w:t>
      </w:r>
      <w:r w:rsidR="006C4F86" w:rsidRPr="00EC6F56">
        <w:rPr>
          <w:rFonts w:cs="Times New Roman"/>
          <w:spacing w:val="-2"/>
          <w:sz w:val="22"/>
        </w:rPr>
        <w:t>(</w:t>
      </w:r>
      <w:r w:rsidR="006C4F86" w:rsidRPr="00EC6F56">
        <w:rPr>
          <w:rFonts w:eastAsiaTheme="minorEastAsia" w:cs="Times New Roman"/>
          <w:i/>
          <w:iCs/>
          <w:spacing w:val="-2"/>
          <w:sz w:val="22"/>
        </w:rPr>
        <w:t>C</w:t>
      </w:r>
      <w:r w:rsidR="006C4F86" w:rsidRPr="00EC6F56">
        <w:rPr>
          <w:rFonts w:eastAsiaTheme="minorEastAsia" w:cs="Times New Roman"/>
          <w:spacing w:val="-2"/>
          <w:sz w:val="22"/>
        </w:rPr>
        <w:t xml:space="preserve"> = 5</w:t>
      </w:r>
      <w:r w:rsidRPr="00EC6F56">
        <w:rPr>
          <w:rFonts w:cs="Times New Roman"/>
          <w:spacing w:val="-2"/>
          <w:sz w:val="22"/>
        </w:rPr>
        <w:t xml:space="preserve">) for areas of medium importance (e.g. roads and open spaces located near buildings), to the frequency of once every 50 years </w:t>
      </w:r>
      <w:r w:rsidR="006C4F86" w:rsidRPr="00EC6F56">
        <w:rPr>
          <w:rFonts w:cs="Times New Roman"/>
          <w:spacing w:val="-2"/>
          <w:sz w:val="22"/>
        </w:rPr>
        <w:t>(</w:t>
      </w:r>
      <w:r w:rsidR="006C4F86" w:rsidRPr="00EC6F56">
        <w:rPr>
          <w:rFonts w:cs="Times New Roman"/>
          <w:i/>
          <w:iCs/>
          <w:spacing w:val="-2"/>
          <w:sz w:val="22"/>
        </w:rPr>
        <w:t>C</w:t>
      </w:r>
      <w:r w:rsidR="006C4F86" w:rsidRPr="00EC6F56">
        <w:rPr>
          <w:rFonts w:cs="Times New Roman"/>
          <w:spacing w:val="-2"/>
          <w:sz w:val="22"/>
        </w:rPr>
        <w:t xml:space="preserve"> = 50) </w:t>
      </w:r>
      <w:r w:rsidRPr="00EC6F56">
        <w:rPr>
          <w:rFonts w:cs="Times New Roman"/>
          <w:spacing w:val="-2"/>
          <w:sz w:val="22"/>
        </w:rPr>
        <w:t>for areas of very high importance (e.g. critical infrastructure).</w:t>
      </w:r>
    </w:p>
    <w:p w14:paraId="486971EF" w14:textId="25AD443E" w:rsidR="00B95B2E" w:rsidRDefault="00B95B2E" w:rsidP="006C4F86">
      <w:pPr>
        <w:pStyle w:val="PPBodyMainText"/>
        <w:spacing w:line="240" w:lineRule="auto"/>
        <w:ind w:firstLine="357"/>
        <w:rPr>
          <w:rFonts w:cs="Times New Roman"/>
          <w:sz w:val="22"/>
        </w:rPr>
      </w:pPr>
      <w:r w:rsidRPr="00B95B2E">
        <w:rPr>
          <w:rFonts w:cs="Times New Roman"/>
          <w:sz w:val="22"/>
        </w:rPr>
        <w:t>For dimensioning of drainage systems, the rainwater stream (</w:t>
      </w:r>
      <m:oMath>
        <m:sSub>
          <m:sSubPr>
            <m:ctrlPr>
              <w:rPr>
                <w:rFonts w:ascii="Cambria Math" w:hAnsi="Cambria Math" w:cs="Times New Roman"/>
                <w:i/>
                <w:sz w:val="22"/>
              </w:rPr>
            </m:ctrlPr>
          </m:sSubPr>
          <m:e>
            <m:r>
              <w:rPr>
                <w:rFonts w:ascii="Cambria Math" w:hAnsi="Cambria Math" w:cs="Times New Roman"/>
                <w:sz w:val="22"/>
              </w:rPr>
              <m:t>Q</m:t>
            </m:r>
          </m:e>
          <m:sub>
            <m:r>
              <w:rPr>
                <w:rFonts w:ascii="Cambria Math" w:hAnsi="Cambria Math" w:cs="Times New Roman"/>
                <w:sz w:val="22"/>
              </w:rPr>
              <m:t>m</m:t>
            </m:r>
          </m:sub>
        </m:sSub>
      </m:oMath>
      <w:r w:rsidRPr="00B95B2E">
        <w:rPr>
          <w:rFonts w:cs="Times New Roman"/>
          <w:sz w:val="22"/>
        </w:rPr>
        <w:t>, dm</w:t>
      </w:r>
      <w:r w:rsidRPr="00B95B2E">
        <w:rPr>
          <w:rFonts w:cs="Times New Roman"/>
          <w:sz w:val="22"/>
          <w:vertAlign w:val="superscript"/>
        </w:rPr>
        <w:t>3</w:t>
      </w:r>
      <w:r w:rsidRPr="00B95B2E">
        <w:rPr>
          <w:rFonts w:cs="Times New Roman"/>
          <w:sz w:val="22"/>
        </w:rPr>
        <w:t>/s) that is meaningful for dimensioning can be calculated using the following formula: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2"/>
      </w:tblGrid>
      <w:tr w:rsidR="00827A24" w14:paraId="1402321C" w14:textId="77777777" w:rsidTr="003C1040">
        <w:tc>
          <w:tcPr>
            <w:tcW w:w="6516" w:type="dxa"/>
          </w:tcPr>
          <w:p w14:paraId="25F09A29" w14:textId="145D4491" w:rsidR="00827A24" w:rsidRDefault="00000000" w:rsidP="00827A24">
            <w:pPr>
              <w:pStyle w:val="PPEquation"/>
              <w:spacing w:before="120" w:after="120" w:line="240" w:lineRule="auto"/>
              <w:jc w:val="center"/>
              <w:rPr>
                <w:rFonts w:cs="Times New Roman"/>
                <w:sz w:val="22"/>
              </w:rPr>
            </w:pPr>
            <m:oMath>
              <m:sSub>
                <m:sSubPr>
                  <m:ctrlPr>
                    <w:rPr>
                      <w:rFonts w:ascii="Cambria Math" w:hAnsi="Cambria Math" w:cs="Times New Roman"/>
                      <w:i/>
                      <w:sz w:val="22"/>
                    </w:rPr>
                  </m:ctrlPr>
                </m:sSubPr>
                <m:e>
                  <m:r>
                    <w:rPr>
                      <w:rFonts w:ascii="Cambria Math" w:hAnsi="Cambria Math" w:cs="Times New Roman"/>
                      <w:sz w:val="22"/>
                    </w:rPr>
                    <m:t>Q</m:t>
                  </m:r>
                </m:e>
                <m:sub>
                  <m:r>
                    <w:rPr>
                      <w:rFonts w:ascii="Cambria Math" w:hAnsi="Cambria Math" w:cs="Times New Roman"/>
                      <w:sz w:val="22"/>
                    </w:rPr>
                    <m:t>m</m:t>
                  </m:r>
                </m:sub>
              </m:sSub>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q</m:t>
                  </m:r>
                </m:e>
                <m:sub>
                  <m:r>
                    <m:rPr>
                      <m:sty m:val="p"/>
                    </m:rPr>
                    <w:rPr>
                      <w:rFonts w:ascii="Cambria Math" w:hAnsi="Cambria Math" w:cs="Times New Roman"/>
                      <w:sz w:val="22"/>
                    </w:rPr>
                    <m:t>max</m:t>
                  </m:r>
                </m:sub>
              </m:sSub>
              <m:d>
                <m:dPr>
                  <m:ctrlPr>
                    <w:rPr>
                      <w:rFonts w:ascii="Cambria Math" w:hAnsi="Cambria Math" w:cs="Times New Roman"/>
                      <w:i/>
                      <w:sz w:val="22"/>
                    </w:rPr>
                  </m:ctrlPr>
                </m:dPr>
                <m:e>
                  <m:r>
                    <w:rPr>
                      <w:rFonts w:ascii="Cambria Math" w:hAnsi="Cambria Math" w:cs="Times New Roman"/>
                      <w:sz w:val="22"/>
                    </w:rPr>
                    <m:t>t,C</m:t>
                  </m:r>
                </m:e>
              </m:d>
              <m:r>
                <w:rPr>
                  <w:rFonts w:ascii="Cambria Math" w:hAnsi="Cambria Math" w:cs="Times New Roman"/>
                  <w:sz w:val="22"/>
                </w:rPr>
                <m:t>ΨF</m:t>
              </m:r>
            </m:oMath>
            <w:r w:rsidR="003C1040">
              <w:rPr>
                <w:rFonts w:eastAsiaTheme="minorEastAsia" w:cs="Times New Roman"/>
                <w:sz w:val="22"/>
              </w:rPr>
              <w:t>,</w:t>
            </w:r>
          </w:p>
        </w:tc>
        <w:tc>
          <w:tcPr>
            <w:tcW w:w="562" w:type="dxa"/>
            <w:vAlign w:val="center"/>
          </w:tcPr>
          <w:p w14:paraId="1A56EE57" w14:textId="060ADD26" w:rsidR="00827A24" w:rsidRDefault="00827A24" w:rsidP="003C1040">
            <w:pPr>
              <w:pStyle w:val="PPBodyMainText"/>
              <w:spacing w:before="120" w:after="120" w:line="240" w:lineRule="auto"/>
              <w:ind w:right="-118" w:firstLine="0"/>
              <w:jc w:val="right"/>
              <w:rPr>
                <w:rFonts w:cs="Times New Roman"/>
                <w:sz w:val="22"/>
              </w:rPr>
            </w:pPr>
            <w:r w:rsidRPr="00B95B2E">
              <w:rPr>
                <w:rFonts w:cs="Times New Roman"/>
                <w:sz w:val="22"/>
              </w:rPr>
              <w:t>(1</w:t>
            </w:r>
            <w:r w:rsidRPr="00B95B2E">
              <w:rPr>
                <w:rFonts w:cs="Times New Roman"/>
                <w:sz w:val="22"/>
              </w:rPr>
              <w:fldChar w:fldCharType="begin"/>
            </w:r>
            <w:r w:rsidRPr="00B95B2E">
              <w:rPr>
                <w:rFonts w:cs="Times New Roman"/>
                <w:sz w:val="22"/>
              </w:rPr>
              <w:instrText xml:space="preserve"> EQ </w:instrText>
            </w:r>
            <w:r w:rsidRPr="00B95B2E">
              <w:rPr>
                <w:rFonts w:cs="Times New Roman"/>
                <w:sz w:val="22"/>
              </w:rPr>
              <w:fldChar w:fldCharType="end"/>
            </w:r>
            <w:r w:rsidRPr="00B95B2E">
              <w:rPr>
                <w:rFonts w:cs="Times New Roman"/>
                <w:sz w:val="22"/>
              </w:rPr>
              <w:t>)</w:t>
            </w:r>
          </w:p>
        </w:tc>
      </w:tr>
    </w:tbl>
    <w:p w14:paraId="39073241" w14:textId="2A314949" w:rsidR="00B95B2E" w:rsidRPr="00271BBE" w:rsidRDefault="00B95B2E" w:rsidP="00B95B2E">
      <w:pPr>
        <w:pStyle w:val="PPBodyMainText"/>
        <w:spacing w:line="240" w:lineRule="auto"/>
        <w:ind w:firstLine="0"/>
        <w:rPr>
          <w:rFonts w:cs="Times New Roman"/>
          <w:sz w:val="22"/>
        </w:rPr>
      </w:pPr>
      <w:r w:rsidRPr="00271BBE">
        <w:rPr>
          <w:rFonts w:cs="Times New Roman"/>
          <w:sz w:val="22"/>
        </w:rPr>
        <w:t xml:space="preserve">where: </w:t>
      </w:r>
      <w:bookmarkStart w:id="1" w:name="_Hlk85432826"/>
      <m:oMath>
        <m:sSub>
          <m:sSubPr>
            <m:ctrlPr>
              <w:rPr>
                <w:rFonts w:ascii="Cambria Math" w:hAnsi="Cambria Math" w:cs="Times New Roman"/>
                <w:i/>
                <w:sz w:val="22"/>
              </w:rPr>
            </m:ctrlPr>
          </m:sSubPr>
          <m:e>
            <m:r>
              <w:rPr>
                <w:rFonts w:ascii="Cambria Math" w:hAnsi="Cambria Math" w:cs="Times New Roman"/>
                <w:sz w:val="22"/>
              </w:rPr>
              <m:t>q</m:t>
            </m:r>
          </m:e>
          <m:sub>
            <m:r>
              <m:rPr>
                <m:sty m:val="p"/>
              </m:rPr>
              <w:rPr>
                <w:rFonts w:ascii="Cambria Math" w:hAnsi="Cambria Math" w:cs="Times New Roman"/>
                <w:sz w:val="22"/>
              </w:rPr>
              <m:t>max</m:t>
            </m:r>
          </m:sub>
        </m:sSub>
        <m:d>
          <m:dPr>
            <m:ctrlPr>
              <w:rPr>
                <w:rFonts w:ascii="Cambria Math" w:hAnsi="Cambria Math" w:cs="Times New Roman"/>
                <w:i/>
                <w:sz w:val="22"/>
              </w:rPr>
            </m:ctrlPr>
          </m:dPr>
          <m:e>
            <m:r>
              <w:rPr>
                <w:rFonts w:ascii="Cambria Math" w:hAnsi="Cambria Math" w:cs="Times New Roman"/>
                <w:sz w:val="22"/>
              </w:rPr>
              <m:t>t,C</m:t>
            </m:r>
          </m:e>
        </m:d>
      </m:oMath>
      <w:bookmarkEnd w:id="1"/>
      <w:r w:rsidRPr="00271BBE">
        <w:rPr>
          <w:rFonts w:cs="Times New Roman"/>
          <w:sz w:val="22"/>
        </w:rPr>
        <w:t xml:space="preserve"> – </w:t>
      </w:r>
      <w:r w:rsidR="00271BBE" w:rsidRPr="00271BBE">
        <w:rPr>
          <w:rFonts w:cs="Times New Roman"/>
          <w:sz w:val="22"/>
        </w:rPr>
        <w:t xml:space="preserve">the </w:t>
      </w:r>
      <w:r w:rsidRPr="00271BBE">
        <w:rPr>
          <w:rFonts w:cs="Times New Roman"/>
          <w:sz w:val="22"/>
        </w:rPr>
        <w:t>maximum unit intensity of rain (dm</w:t>
      </w:r>
      <w:r w:rsidRPr="00271BBE">
        <w:rPr>
          <w:rFonts w:cs="Times New Roman"/>
          <w:sz w:val="22"/>
          <w:vertAlign w:val="superscript"/>
        </w:rPr>
        <w:t>3</w:t>
      </w:r>
      <w:r w:rsidRPr="00271BBE">
        <w:rPr>
          <w:rFonts w:cs="Times New Roman"/>
          <w:sz w:val="22"/>
        </w:rPr>
        <w:t>/</w:t>
      </w:r>
      <w:proofErr w:type="spellStart"/>
      <w:r w:rsidRPr="00271BBE">
        <w:rPr>
          <w:rFonts w:cs="Times New Roman"/>
          <w:sz w:val="22"/>
        </w:rPr>
        <w:t>s·ha</w:t>
      </w:r>
      <w:proofErr w:type="spellEnd"/>
      <w:r w:rsidRPr="00271BBE">
        <w:rPr>
          <w:rFonts w:cs="Times New Roman"/>
          <w:sz w:val="22"/>
        </w:rPr>
        <w:t xml:space="preserve">) with the duration </w:t>
      </w:r>
      <m:oMath>
        <m:r>
          <w:rPr>
            <w:rFonts w:ascii="Cambria Math" w:hAnsi="Cambria Math" w:cs="Times New Roman"/>
            <w:sz w:val="22"/>
          </w:rPr>
          <m:t>t</m:t>
        </m:r>
      </m:oMath>
      <w:r w:rsidRPr="00271BBE">
        <w:rPr>
          <w:rFonts w:cs="Times New Roman"/>
          <w:sz w:val="22"/>
        </w:rPr>
        <w:t xml:space="preserve"> (min) </w:t>
      </w:r>
      <w:r w:rsidRPr="00271BBE">
        <w:rPr>
          <w:rFonts w:cs="Times New Roman"/>
          <w:spacing w:val="-4"/>
          <w:sz w:val="22"/>
        </w:rPr>
        <w:t xml:space="preserve">and occurrence period </w:t>
      </w:r>
      <m:oMath>
        <m:r>
          <w:rPr>
            <w:rFonts w:ascii="Cambria Math" w:hAnsi="Cambria Math" w:cs="Times New Roman"/>
            <w:spacing w:val="-4"/>
            <w:sz w:val="22"/>
          </w:rPr>
          <m:t>C</m:t>
        </m:r>
      </m:oMath>
      <w:r w:rsidRPr="00271BBE">
        <w:rPr>
          <w:rFonts w:cs="Times New Roman"/>
          <w:spacing w:val="-4"/>
          <w:sz w:val="22"/>
        </w:rPr>
        <w:t xml:space="preserve"> (years) – calculated from DDF (depth-duration-frequency) curves; </w:t>
      </w:r>
      <w:bookmarkStart w:id="2" w:name="_Hlk85432847"/>
      <m:oMath>
        <m:r>
          <w:rPr>
            <w:rFonts w:ascii="Cambria Math" w:hAnsi="Cambria Math" w:cs="Times New Roman"/>
            <w:spacing w:val="-4"/>
            <w:sz w:val="22"/>
          </w:rPr>
          <m:t>Ψ</m:t>
        </m:r>
      </m:oMath>
      <w:bookmarkEnd w:id="2"/>
      <w:r w:rsidRPr="00271BBE">
        <w:rPr>
          <w:rFonts w:cs="Times New Roman"/>
          <w:spacing w:val="-4"/>
          <w:sz w:val="22"/>
        </w:rPr>
        <w:t xml:space="preserve"> – runoff precipitation (rainwater) ratio; </w:t>
      </w:r>
      <m:oMath>
        <m:r>
          <w:rPr>
            <w:rFonts w:ascii="Cambria Math" w:hAnsi="Cambria Math" w:cs="Times New Roman"/>
            <w:spacing w:val="-4"/>
            <w:sz w:val="22"/>
          </w:rPr>
          <m:t>F</m:t>
        </m:r>
      </m:oMath>
      <w:r w:rsidRPr="00271BBE">
        <w:rPr>
          <w:rFonts w:cs="Times New Roman"/>
          <w:spacing w:val="-4"/>
          <w:sz w:val="22"/>
        </w:rPr>
        <w:t xml:space="preserve"> – drained catchment area (ha).</w:t>
      </w:r>
    </w:p>
    <w:p w14:paraId="05334DCF" w14:textId="76A7A3E6" w:rsidR="00D341E4" w:rsidRDefault="00B95B2E" w:rsidP="00EC6F56">
      <w:pPr>
        <w:pStyle w:val="PPBodyMainText"/>
        <w:spacing w:line="240" w:lineRule="auto"/>
        <w:ind w:firstLine="357"/>
        <w:rPr>
          <w:rFonts w:cs="Times New Roman"/>
          <w:sz w:val="22"/>
        </w:rPr>
      </w:pPr>
      <w:r w:rsidRPr="00B95B2E">
        <w:rPr>
          <w:rFonts w:cs="Times New Roman"/>
          <w:sz w:val="22"/>
        </w:rPr>
        <w:t xml:space="preserve">The relationships of the intensity (intensity or amount) of rainfall with the duration and frequency of occurrence developed for many geographical regions of the world are qualitatively similar. </w:t>
      </w:r>
      <w:r w:rsidR="00271BBE">
        <w:rPr>
          <w:rFonts w:cs="Times New Roman"/>
          <w:sz w:val="22"/>
        </w:rPr>
        <w:t>However, t</w:t>
      </w:r>
      <w:r w:rsidRPr="00B95B2E">
        <w:rPr>
          <w:rFonts w:cs="Times New Roman"/>
          <w:sz w:val="22"/>
        </w:rPr>
        <w:t xml:space="preserve">his does not mean they are quantitatively identical, especially on a local scale. </w:t>
      </w:r>
      <w:r w:rsidR="00271BBE">
        <w:rPr>
          <w:rFonts w:cs="Times New Roman"/>
          <w:sz w:val="22"/>
        </w:rPr>
        <w:t>Numerous environmental factors determine an area’s precipitation regime</w:t>
      </w:r>
      <w:r w:rsidRPr="00B95B2E">
        <w:rPr>
          <w:rFonts w:cs="Times New Roman"/>
          <w:sz w:val="22"/>
        </w:rPr>
        <w:t xml:space="preserve">, </w:t>
      </w:r>
      <w:r w:rsidR="00271BBE">
        <w:rPr>
          <w:rFonts w:cs="Times New Roman"/>
          <w:sz w:val="22"/>
        </w:rPr>
        <w:t>including</w:t>
      </w:r>
      <w:r w:rsidRPr="00B95B2E">
        <w:rPr>
          <w:rFonts w:cs="Times New Roman"/>
          <w:sz w:val="22"/>
        </w:rPr>
        <w:t xml:space="preserve"> geographic location, distance from seas and oceans, topography and elevation of the area above sea level, cover and land use. One of the </w:t>
      </w:r>
      <w:r w:rsidR="00271BBE">
        <w:rPr>
          <w:rFonts w:cs="Times New Roman"/>
          <w:sz w:val="22"/>
        </w:rPr>
        <w:t>fundamental</w:t>
      </w:r>
      <w:r w:rsidRPr="00B95B2E">
        <w:rPr>
          <w:rFonts w:cs="Times New Roman"/>
          <w:sz w:val="22"/>
        </w:rPr>
        <w:t xml:space="preserve"> problems of drainage system design is a</w:t>
      </w:r>
      <w:r w:rsidR="004746C3">
        <w:rPr>
          <w:rFonts w:cs="Times New Roman"/>
          <w:sz w:val="22"/>
        </w:rPr>
        <w:t> </w:t>
      </w:r>
      <w:r w:rsidRPr="00B95B2E">
        <w:rPr>
          <w:rFonts w:cs="Times New Roman"/>
          <w:sz w:val="22"/>
        </w:rPr>
        <w:t xml:space="preserve">lack of appreciation of the differences in rainfall distribution patterns and urban hydrology in different parts of the world. </w:t>
      </w:r>
      <w:r w:rsidR="00271BBE">
        <w:rPr>
          <w:rFonts w:cs="Times New Roman"/>
          <w:sz w:val="22"/>
        </w:rPr>
        <w:t>For example, m</w:t>
      </w:r>
      <w:r w:rsidRPr="00B95B2E">
        <w:rPr>
          <w:rFonts w:cs="Times New Roman"/>
          <w:sz w:val="22"/>
        </w:rPr>
        <w:t xml:space="preserve">any developing </w:t>
      </w:r>
      <w:r w:rsidRPr="00B95B2E">
        <w:rPr>
          <w:rFonts w:cs="Times New Roman"/>
          <w:sz w:val="22"/>
        </w:rPr>
        <w:lastRenderedPageBreak/>
        <w:t xml:space="preserve">countries lie in humid tropical regions where annual rainfall distribution is </w:t>
      </w:r>
      <w:proofErr w:type="spellStart"/>
      <w:r w:rsidRPr="00B95B2E">
        <w:rPr>
          <w:rFonts w:cs="Times New Roman"/>
          <w:sz w:val="22"/>
        </w:rPr>
        <w:t>characteri</w:t>
      </w:r>
      <w:r w:rsidR="00271BBE">
        <w:rPr>
          <w:rFonts w:cs="Times New Roman"/>
          <w:sz w:val="22"/>
        </w:rPr>
        <w:t>s</w:t>
      </w:r>
      <w:r w:rsidRPr="00B95B2E">
        <w:rPr>
          <w:rFonts w:cs="Times New Roman"/>
          <w:sz w:val="22"/>
        </w:rPr>
        <w:t>ed</w:t>
      </w:r>
      <w:proofErr w:type="spellEnd"/>
      <w:r w:rsidRPr="00B95B2E">
        <w:rPr>
          <w:rFonts w:cs="Times New Roman"/>
          <w:sz w:val="22"/>
        </w:rPr>
        <w:t xml:space="preserve"> by a monsoon</w:t>
      </w:r>
      <w:r w:rsidR="00271BBE">
        <w:rPr>
          <w:rFonts w:cs="Times New Roman"/>
          <w:sz w:val="22"/>
        </w:rPr>
        <w:t xml:space="preserve"> </w:t>
      </w:r>
      <w:r w:rsidRPr="00B95B2E">
        <w:rPr>
          <w:rFonts w:cs="Times New Roman"/>
          <w:sz w:val="22"/>
        </w:rPr>
        <w:t>season, with much higher rainfall intensities than those in temperate regions</w:t>
      </w:r>
      <w:r w:rsidR="00271BBE">
        <w:rPr>
          <w:rFonts w:cs="Times New Roman"/>
          <w:sz w:val="22"/>
        </w:rPr>
        <w:t>. T</w:t>
      </w:r>
      <w:r w:rsidRPr="00B95B2E">
        <w:rPr>
          <w:rFonts w:cs="Times New Roman"/>
          <w:sz w:val="22"/>
        </w:rPr>
        <w:t xml:space="preserve">he rain </w:t>
      </w:r>
      <w:r w:rsidR="00271BBE">
        <w:rPr>
          <w:rFonts w:cs="Times New Roman"/>
          <w:sz w:val="22"/>
        </w:rPr>
        <w:t xml:space="preserve">is </w:t>
      </w:r>
      <w:r w:rsidRPr="00B95B2E">
        <w:rPr>
          <w:rFonts w:cs="Times New Roman"/>
          <w:sz w:val="22"/>
        </w:rPr>
        <w:t xml:space="preserve">concentrated during a few months of the year </w:t>
      </w:r>
      <w:r w:rsidR="00077ECC">
        <w:rPr>
          <w:rFonts w:cs="Times New Roman"/>
          <w:sz w:val="22"/>
        </w:rPr>
        <w:t>(</w:t>
      </w:r>
      <w:r w:rsidR="00077ECC" w:rsidRPr="00077ECC">
        <w:rPr>
          <w:rFonts w:cs="Times New Roman"/>
          <w:sz w:val="22"/>
        </w:rPr>
        <w:t>Parkinson</w:t>
      </w:r>
      <w:r w:rsidR="00077ECC">
        <w:rPr>
          <w:rFonts w:cs="Times New Roman"/>
          <w:sz w:val="22"/>
        </w:rPr>
        <w:t xml:space="preserve"> 2002)</w:t>
      </w:r>
      <w:r w:rsidRPr="00B95B2E">
        <w:rPr>
          <w:rFonts w:cs="Times New Roman"/>
          <w:sz w:val="22"/>
        </w:rPr>
        <w:t>.</w:t>
      </w:r>
    </w:p>
    <w:p w14:paraId="2498D837" w14:textId="03601AF6" w:rsidR="00D341E4" w:rsidRDefault="00B95B2E" w:rsidP="00EC6F56">
      <w:pPr>
        <w:pStyle w:val="PPBodyMainText"/>
        <w:spacing w:line="240" w:lineRule="auto"/>
        <w:ind w:firstLine="357"/>
        <w:rPr>
          <w:rFonts w:cs="Times New Roman"/>
          <w:sz w:val="22"/>
        </w:rPr>
      </w:pPr>
      <w:r w:rsidRPr="00B95B2E">
        <w:rPr>
          <w:rFonts w:cs="Times New Roman"/>
          <w:sz w:val="22"/>
        </w:rPr>
        <w:t xml:space="preserve">The issue of rainwater drainage from </w:t>
      </w:r>
      <w:proofErr w:type="spellStart"/>
      <w:r w:rsidRPr="00B95B2E">
        <w:rPr>
          <w:rFonts w:cs="Times New Roman"/>
          <w:sz w:val="22"/>
        </w:rPr>
        <w:t>urbani</w:t>
      </w:r>
      <w:r w:rsidR="00271BBE">
        <w:rPr>
          <w:rFonts w:cs="Times New Roman"/>
          <w:sz w:val="22"/>
        </w:rPr>
        <w:t>s</w:t>
      </w:r>
      <w:r w:rsidRPr="00B95B2E">
        <w:rPr>
          <w:rFonts w:cs="Times New Roman"/>
          <w:sz w:val="22"/>
        </w:rPr>
        <w:t>ed</w:t>
      </w:r>
      <w:proofErr w:type="spellEnd"/>
      <w:r w:rsidRPr="00B95B2E">
        <w:rPr>
          <w:rFonts w:cs="Times New Roman"/>
          <w:sz w:val="22"/>
        </w:rPr>
        <w:t xml:space="preserve"> areas has gained special significance in recent years. On the one hand, the progressive sealing of the land surface increases the value of runoff rainwater coefficients, </w:t>
      </w:r>
      <w:r w:rsidR="00271BBE">
        <w:rPr>
          <w:rFonts w:cs="Times New Roman"/>
          <w:sz w:val="22"/>
        </w:rPr>
        <w:t>leading</w:t>
      </w:r>
      <w:r w:rsidRPr="00B95B2E">
        <w:rPr>
          <w:rFonts w:cs="Times New Roman"/>
          <w:sz w:val="22"/>
        </w:rPr>
        <w:t xml:space="preserve"> to </w:t>
      </w:r>
      <w:r w:rsidR="00271BBE">
        <w:rPr>
          <w:rFonts w:cs="Times New Roman"/>
          <w:sz w:val="22"/>
        </w:rPr>
        <w:t xml:space="preserve">the </w:t>
      </w:r>
      <w:r w:rsidRPr="00B95B2E">
        <w:rPr>
          <w:rFonts w:cs="Times New Roman"/>
          <w:sz w:val="22"/>
        </w:rPr>
        <w:t>hydraulic overloading of stormwater drainage systems</w:t>
      </w:r>
      <w:r w:rsidR="00271BBE">
        <w:rPr>
          <w:rFonts w:cs="Times New Roman"/>
          <w:sz w:val="22"/>
        </w:rPr>
        <w:t>. O</w:t>
      </w:r>
      <w:r w:rsidRPr="00B95B2E">
        <w:rPr>
          <w:rFonts w:cs="Times New Roman"/>
          <w:sz w:val="22"/>
        </w:rPr>
        <w:t xml:space="preserve">n the other hand, more and more attention is paid to the occurring climate changes </w:t>
      </w:r>
      <w:r w:rsidR="00077ECC">
        <w:rPr>
          <w:rFonts w:cs="Times New Roman"/>
          <w:sz w:val="22"/>
        </w:rPr>
        <w:t>(</w:t>
      </w:r>
      <w:r w:rsidR="00077ECC" w:rsidRPr="005A1D7E">
        <w:rPr>
          <w:rFonts w:cs="Times New Roman"/>
          <w:sz w:val="22"/>
        </w:rPr>
        <w:t>Ahmed</w:t>
      </w:r>
      <w:r w:rsidR="00077ECC">
        <w:rPr>
          <w:rFonts w:cs="Times New Roman"/>
          <w:sz w:val="22"/>
        </w:rPr>
        <w:t xml:space="preserve"> &amp; </w:t>
      </w:r>
      <w:proofErr w:type="spellStart"/>
      <w:r w:rsidR="00077ECC" w:rsidRPr="005A1D7E">
        <w:rPr>
          <w:rFonts w:cs="Times New Roman"/>
          <w:sz w:val="22"/>
        </w:rPr>
        <w:t>Tsanis</w:t>
      </w:r>
      <w:proofErr w:type="spellEnd"/>
      <w:r w:rsidR="00077ECC">
        <w:rPr>
          <w:rFonts w:cs="Times New Roman"/>
          <w:sz w:val="22"/>
        </w:rPr>
        <w:t xml:space="preserve"> 2016, </w:t>
      </w:r>
      <w:proofErr w:type="spellStart"/>
      <w:r w:rsidR="00077ECC">
        <w:rPr>
          <w:rFonts w:cs="Times New Roman"/>
          <w:sz w:val="22"/>
        </w:rPr>
        <w:t>Kuchar</w:t>
      </w:r>
      <w:proofErr w:type="spellEnd"/>
      <w:r w:rsidR="00077ECC">
        <w:rPr>
          <w:rFonts w:cs="Times New Roman"/>
          <w:sz w:val="22"/>
        </w:rPr>
        <w:t xml:space="preserve"> et al. 2014, </w:t>
      </w:r>
      <w:proofErr w:type="spellStart"/>
      <w:r w:rsidR="00077ECC">
        <w:rPr>
          <w:rFonts w:cs="Times New Roman"/>
          <w:sz w:val="22"/>
        </w:rPr>
        <w:t>Kundzewicz</w:t>
      </w:r>
      <w:proofErr w:type="spellEnd"/>
      <w:r w:rsidR="00077ECC">
        <w:rPr>
          <w:rFonts w:cs="Times New Roman"/>
          <w:sz w:val="22"/>
        </w:rPr>
        <w:t xml:space="preserve"> et al. 2012, </w:t>
      </w:r>
      <w:proofErr w:type="spellStart"/>
      <w:r w:rsidR="00077ECC" w:rsidRPr="005A1D7E">
        <w:rPr>
          <w:rFonts w:cs="Times New Roman"/>
          <w:sz w:val="22"/>
        </w:rPr>
        <w:t>Saboia</w:t>
      </w:r>
      <w:proofErr w:type="spellEnd"/>
      <w:r w:rsidR="00077ECC">
        <w:rPr>
          <w:rFonts w:cs="Times New Roman"/>
          <w:sz w:val="22"/>
        </w:rPr>
        <w:t xml:space="preserve"> et al. 2017)</w:t>
      </w:r>
      <w:r w:rsidRPr="00B95B2E">
        <w:rPr>
          <w:rFonts w:cs="Times New Roman"/>
          <w:sz w:val="22"/>
        </w:rPr>
        <w:t xml:space="preserve">, especially in the context of global warming </w:t>
      </w:r>
      <w:r w:rsidR="00077ECC">
        <w:rPr>
          <w:rFonts w:cs="Times New Roman"/>
          <w:sz w:val="22"/>
        </w:rPr>
        <w:t xml:space="preserve">(Dai 2011, </w:t>
      </w:r>
      <w:proofErr w:type="spellStart"/>
      <w:r w:rsidR="00077ECC" w:rsidRPr="005A1D7E">
        <w:rPr>
          <w:rFonts w:cs="Times New Roman"/>
          <w:sz w:val="22"/>
        </w:rPr>
        <w:t>Fleig</w:t>
      </w:r>
      <w:proofErr w:type="spellEnd"/>
      <w:r w:rsidR="00077ECC">
        <w:rPr>
          <w:rFonts w:cs="Times New Roman"/>
          <w:sz w:val="22"/>
        </w:rPr>
        <w:t xml:space="preserve"> et al. 2015)</w:t>
      </w:r>
      <w:r w:rsidRPr="00B95B2E">
        <w:rPr>
          <w:rFonts w:cs="Times New Roman"/>
          <w:sz w:val="22"/>
        </w:rPr>
        <w:t xml:space="preserve"> and the increase in the occurrence frequency of extreme weather events </w:t>
      </w:r>
      <w:r w:rsidR="00077ECC">
        <w:rPr>
          <w:rFonts w:cs="Times New Roman"/>
          <w:sz w:val="22"/>
        </w:rPr>
        <w:t>(</w:t>
      </w:r>
      <w:proofErr w:type="spellStart"/>
      <w:r w:rsidR="00077ECC" w:rsidRPr="005A1D7E">
        <w:rPr>
          <w:rFonts w:cs="Times New Roman"/>
          <w:sz w:val="22"/>
        </w:rPr>
        <w:t>Hermida</w:t>
      </w:r>
      <w:proofErr w:type="spellEnd"/>
      <w:r w:rsidR="00077ECC">
        <w:rPr>
          <w:rFonts w:cs="Times New Roman"/>
          <w:sz w:val="22"/>
        </w:rPr>
        <w:t xml:space="preserve"> et al. 2013, </w:t>
      </w:r>
      <w:proofErr w:type="spellStart"/>
      <w:r w:rsidR="00077ECC">
        <w:rPr>
          <w:rFonts w:cs="Times New Roman"/>
          <w:sz w:val="22"/>
        </w:rPr>
        <w:t>Kaźmierczak</w:t>
      </w:r>
      <w:proofErr w:type="spellEnd"/>
      <w:r w:rsidR="00077ECC">
        <w:rPr>
          <w:rFonts w:cs="Times New Roman"/>
          <w:sz w:val="22"/>
        </w:rPr>
        <w:t xml:space="preserve"> &amp; </w:t>
      </w:r>
      <w:proofErr w:type="spellStart"/>
      <w:r w:rsidR="00077ECC">
        <w:rPr>
          <w:rFonts w:cs="Times New Roman"/>
          <w:sz w:val="22"/>
        </w:rPr>
        <w:t>Kotowski</w:t>
      </w:r>
      <w:proofErr w:type="spellEnd"/>
      <w:r w:rsidR="00077ECC">
        <w:rPr>
          <w:rFonts w:cs="Times New Roman"/>
          <w:sz w:val="22"/>
        </w:rPr>
        <w:t xml:space="preserve"> 2014, Kuchar et al. 2017, </w:t>
      </w:r>
      <w:proofErr w:type="spellStart"/>
      <w:r w:rsidR="00077ECC" w:rsidRPr="005A1D7E">
        <w:rPr>
          <w:rFonts w:cs="Times New Roman"/>
          <w:sz w:val="22"/>
        </w:rPr>
        <w:t>Schiermeier</w:t>
      </w:r>
      <w:proofErr w:type="spellEnd"/>
      <w:r w:rsidR="00077ECC">
        <w:rPr>
          <w:rFonts w:cs="Times New Roman"/>
          <w:sz w:val="22"/>
        </w:rPr>
        <w:t xml:space="preserve"> 2011, Walsh et al. 2016)</w:t>
      </w:r>
      <w:r w:rsidRPr="00B95B2E">
        <w:rPr>
          <w:rFonts w:cs="Times New Roman"/>
          <w:sz w:val="22"/>
        </w:rPr>
        <w:t xml:space="preserve">. Much attention is also paid to improving the methods for estimating the dependence of maximum rainfall on the duration and probability of exceeding </w:t>
      </w:r>
      <w:r w:rsidR="00077ECC">
        <w:rPr>
          <w:rFonts w:cs="Times New Roman"/>
          <w:sz w:val="22"/>
        </w:rPr>
        <w:t>(</w:t>
      </w:r>
      <w:proofErr w:type="spellStart"/>
      <w:r w:rsidR="00077ECC" w:rsidRPr="005A1D7E">
        <w:rPr>
          <w:rFonts w:cs="Times New Roman"/>
          <w:sz w:val="22"/>
        </w:rPr>
        <w:t>Schardong</w:t>
      </w:r>
      <w:proofErr w:type="spellEnd"/>
      <w:r w:rsidR="00077ECC">
        <w:rPr>
          <w:rFonts w:cs="Times New Roman"/>
          <w:sz w:val="22"/>
        </w:rPr>
        <w:t xml:space="preserve"> et al. 2014, </w:t>
      </w:r>
      <w:proofErr w:type="spellStart"/>
      <w:r w:rsidR="00077ECC">
        <w:rPr>
          <w:rFonts w:cs="Times New Roman"/>
          <w:sz w:val="22"/>
        </w:rPr>
        <w:t>Kaźmierczak</w:t>
      </w:r>
      <w:proofErr w:type="spellEnd"/>
      <w:r w:rsidR="00077ECC">
        <w:rPr>
          <w:rFonts w:cs="Times New Roman"/>
          <w:sz w:val="22"/>
        </w:rPr>
        <w:t xml:space="preserve"> &amp; </w:t>
      </w:r>
      <w:proofErr w:type="spellStart"/>
      <w:r w:rsidR="00077ECC">
        <w:rPr>
          <w:rFonts w:cs="Times New Roman"/>
          <w:sz w:val="22"/>
        </w:rPr>
        <w:t>Kotowski</w:t>
      </w:r>
      <w:proofErr w:type="spellEnd"/>
      <w:r w:rsidR="00077ECC">
        <w:rPr>
          <w:rFonts w:cs="Times New Roman"/>
          <w:sz w:val="22"/>
        </w:rPr>
        <w:t xml:space="preserve"> 2015)</w:t>
      </w:r>
      <w:r w:rsidRPr="00B95B2E">
        <w:rPr>
          <w:rFonts w:cs="Times New Roman"/>
          <w:sz w:val="22"/>
        </w:rPr>
        <w:t xml:space="preserve">. Despite development over the years, </w:t>
      </w:r>
      <w:r w:rsidR="00271BBE">
        <w:rPr>
          <w:rFonts w:cs="Times New Roman"/>
          <w:sz w:val="22"/>
        </w:rPr>
        <w:t>designing an effective functioning drainage system remains a significant challenge</w:t>
      </w:r>
      <w:r w:rsidRPr="00B95B2E">
        <w:rPr>
          <w:rFonts w:cs="Times New Roman"/>
          <w:sz w:val="22"/>
        </w:rPr>
        <w:t xml:space="preserve">. In particular, impacts due to climate change and </w:t>
      </w:r>
      <w:proofErr w:type="spellStart"/>
      <w:r w:rsidRPr="00B95B2E">
        <w:rPr>
          <w:rFonts w:cs="Times New Roman"/>
          <w:sz w:val="22"/>
        </w:rPr>
        <w:t>urbani</w:t>
      </w:r>
      <w:r w:rsidR="00271BBE">
        <w:rPr>
          <w:rFonts w:cs="Times New Roman"/>
          <w:sz w:val="22"/>
        </w:rPr>
        <w:t>s</w:t>
      </w:r>
      <w:r w:rsidRPr="00B95B2E">
        <w:rPr>
          <w:rFonts w:cs="Times New Roman"/>
          <w:sz w:val="22"/>
        </w:rPr>
        <w:t>ation</w:t>
      </w:r>
      <w:proofErr w:type="spellEnd"/>
      <w:r w:rsidRPr="00B95B2E">
        <w:rPr>
          <w:rFonts w:cs="Times New Roman"/>
          <w:sz w:val="22"/>
        </w:rPr>
        <w:t xml:space="preserve"> have been widely acknowledged, which could entail a substantial increase in the frequency and magnitude of urban flooding in many regions of the world </w:t>
      </w:r>
      <w:r w:rsidR="00A877DF">
        <w:rPr>
          <w:rFonts w:cs="Times New Roman"/>
          <w:sz w:val="22"/>
        </w:rPr>
        <w:t>(</w:t>
      </w:r>
      <w:r w:rsidR="00A877DF" w:rsidRPr="005A1D7E">
        <w:rPr>
          <w:rFonts w:cs="Times New Roman"/>
          <w:sz w:val="22"/>
        </w:rPr>
        <w:t>Qianqian</w:t>
      </w:r>
      <w:r w:rsidR="00A877DF">
        <w:rPr>
          <w:rFonts w:cs="Times New Roman"/>
          <w:sz w:val="22"/>
        </w:rPr>
        <w:t xml:space="preserve"> 2014)</w:t>
      </w:r>
      <w:r w:rsidRPr="00B95B2E">
        <w:rPr>
          <w:rFonts w:cs="Times New Roman"/>
          <w:sz w:val="22"/>
        </w:rPr>
        <w:t xml:space="preserve">. Changes to the timing and magnitude (depth) of rainfall events as a result of climate change are predicted to significantly alter the flooding experienced in many urban areas of the world </w:t>
      </w:r>
      <w:r w:rsidR="00A877DF">
        <w:rPr>
          <w:rFonts w:cs="Times New Roman"/>
          <w:sz w:val="22"/>
        </w:rPr>
        <w:t>(IPCC 2014, Yang et al. 2013)</w:t>
      </w:r>
      <w:r w:rsidRPr="00B95B2E">
        <w:rPr>
          <w:rFonts w:cs="Times New Roman"/>
          <w:sz w:val="22"/>
        </w:rPr>
        <w:t xml:space="preserve"> and</w:t>
      </w:r>
      <w:r w:rsidR="00271BBE">
        <w:rPr>
          <w:rFonts w:cs="Times New Roman"/>
          <w:sz w:val="22"/>
        </w:rPr>
        <w:t>,</w:t>
      </w:r>
      <w:r w:rsidRPr="00B95B2E">
        <w:rPr>
          <w:rFonts w:cs="Times New Roman"/>
          <w:sz w:val="22"/>
        </w:rPr>
        <w:t xml:space="preserve"> without suitable mitigation</w:t>
      </w:r>
      <w:r w:rsidR="00271BBE">
        <w:rPr>
          <w:rFonts w:cs="Times New Roman"/>
          <w:sz w:val="22"/>
        </w:rPr>
        <w:t>,</w:t>
      </w:r>
      <w:r w:rsidRPr="00B95B2E">
        <w:rPr>
          <w:rFonts w:cs="Times New Roman"/>
          <w:sz w:val="22"/>
        </w:rPr>
        <w:t xml:space="preserve"> lead to increased future flood risk and associated damages </w:t>
      </w:r>
      <w:r w:rsidR="00A877DF">
        <w:rPr>
          <w:rFonts w:cs="Times New Roman"/>
          <w:sz w:val="22"/>
        </w:rPr>
        <w:t>(</w:t>
      </w:r>
      <w:r w:rsidR="00A877DF" w:rsidRPr="005A1D7E">
        <w:rPr>
          <w:rFonts w:cs="Times New Roman"/>
          <w:sz w:val="22"/>
        </w:rPr>
        <w:t>Miller</w:t>
      </w:r>
      <w:r w:rsidR="00A877DF">
        <w:rPr>
          <w:rFonts w:cs="Times New Roman"/>
          <w:sz w:val="22"/>
        </w:rPr>
        <w:t xml:space="preserve"> &amp; </w:t>
      </w:r>
      <w:r w:rsidR="00A877DF" w:rsidRPr="005A1D7E">
        <w:rPr>
          <w:rFonts w:cs="Times New Roman"/>
          <w:sz w:val="22"/>
        </w:rPr>
        <w:t>Hutchins</w:t>
      </w:r>
      <w:r w:rsidR="00A877DF">
        <w:rPr>
          <w:rFonts w:cs="Times New Roman"/>
          <w:sz w:val="22"/>
        </w:rPr>
        <w:t xml:space="preserve"> 2017)</w:t>
      </w:r>
      <w:r w:rsidRPr="00B95B2E">
        <w:rPr>
          <w:rFonts w:cs="Times New Roman"/>
          <w:sz w:val="22"/>
        </w:rPr>
        <w:t>.</w:t>
      </w:r>
    </w:p>
    <w:p w14:paraId="76BB4D47" w14:textId="260D41A4" w:rsidR="00D341E4" w:rsidRDefault="00B95B2E" w:rsidP="00EC6F56">
      <w:pPr>
        <w:pStyle w:val="PPBodyMainText"/>
        <w:spacing w:line="240" w:lineRule="auto"/>
        <w:ind w:firstLine="357"/>
        <w:rPr>
          <w:rFonts w:cs="Times New Roman"/>
          <w:sz w:val="22"/>
        </w:rPr>
      </w:pPr>
      <w:r w:rsidRPr="00B95B2E">
        <w:rPr>
          <w:rFonts w:cs="Times New Roman"/>
          <w:sz w:val="22"/>
        </w:rPr>
        <w:t>The basic form of a quantitative description of rains, among others for design purposes, are models of the dependence of precipitation height (</w:t>
      </w:r>
      <m:oMath>
        <m:r>
          <w:rPr>
            <w:rFonts w:ascii="Cambria Math" w:hAnsi="Cambria Math" w:cs="Times New Roman"/>
            <w:sz w:val="22"/>
          </w:rPr>
          <m:t>h</m:t>
        </m:r>
      </m:oMath>
      <w:r w:rsidRPr="00B95B2E">
        <w:rPr>
          <w:rFonts w:cs="Times New Roman"/>
          <w:sz w:val="22"/>
        </w:rPr>
        <w:t>, mm) from its duration (</w:t>
      </w:r>
      <m:oMath>
        <m:r>
          <w:rPr>
            <w:rFonts w:ascii="Cambria Math" w:hAnsi="Cambria Math" w:cs="Times New Roman"/>
            <w:sz w:val="22"/>
          </w:rPr>
          <m:t>t</m:t>
        </m:r>
      </m:oMath>
      <w:r w:rsidRPr="00B95B2E">
        <w:rPr>
          <w:rFonts w:cs="Times New Roman"/>
          <w:sz w:val="22"/>
        </w:rPr>
        <w:t xml:space="preserve">, min) and the probability of exceedance </w:t>
      </w:r>
      <m:oMath>
        <m:r>
          <w:rPr>
            <w:rFonts w:ascii="Cambria Math" w:hAnsi="Cambria Math" w:cs="Times New Roman"/>
            <w:sz w:val="22"/>
          </w:rPr>
          <m:t>p</m:t>
        </m:r>
      </m:oMath>
      <w:r w:rsidRPr="00B95B2E">
        <w:rPr>
          <w:rFonts w:cs="Times New Roman"/>
          <w:sz w:val="22"/>
        </w:rPr>
        <w:t xml:space="preserve">. The relationship between precipitation height and duration is presented in the form of DDF (depth-duration-frequency) curves for various exceedance probabilities </w:t>
      </w:r>
      <m:oMath>
        <m:r>
          <w:rPr>
            <w:rFonts w:ascii="Cambria Math" w:hAnsi="Cambria Math" w:cs="Times New Roman"/>
            <w:sz w:val="22"/>
          </w:rPr>
          <m:t>p</m:t>
        </m:r>
      </m:oMath>
      <w:r w:rsidRPr="00B95B2E">
        <w:rPr>
          <w:rFonts w:cs="Times New Roman"/>
          <w:sz w:val="22"/>
        </w:rPr>
        <w:t xml:space="preserve"> or interchangeable frequency </w:t>
      </w:r>
      <m:oMath>
        <m:r>
          <w:rPr>
            <w:rFonts w:ascii="Cambria Math" w:hAnsi="Cambria Math" w:cs="Times New Roman"/>
            <w:sz w:val="22"/>
          </w:rPr>
          <m:t>C=1/p</m:t>
        </m:r>
      </m:oMath>
      <w:r w:rsidRPr="00B95B2E">
        <w:rPr>
          <w:rFonts w:cs="Times New Roman"/>
          <w:sz w:val="22"/>
        </w:rPr>
        <w:t>. To determine the DDF curves, a series of several dozen years of homogeneous observation is necessary. World Meteorological Organization (WMO) recommends using periods of a minimum of 30 years, starting from the first year and ending with a</w:t>
      </w:r>
      <w:r w:rsidR="00271BBE">
        <w:rPr>
          <w:rFonts w:cs="Times New Roman"/>
          <w:sz w:val="22"/>
        </w:rPr>
        <w:t>n entire</w:t>
      </w:r>
      <w:r w:rsidRPr="00B95B2E">
        <w:rPr>
          <w:rFonts w:cs="Times New Roman"/>
          <w:sz w:val="22"/>
        </w:rPr>
        <w:t xml:space="preserve"> decade, e.g. 1981</w:t>
      </w:r>
      <w:r w:rsidR="00EC6F56">
        <w:rPr>
          <w:rFonts w:cs="Times New Roman"/>
          <w:sz w:val="22"/>
        </w:rPr>
        <w:t>-</w:t>
      </w:r>
      <w:r w:rsidRPr="00B95B2E">
        <w:rPr>
          <w:rFonts w:cs="Times New Roman"/>
          <w:sz w:val="22"/>
        </w:rPr>
        <w:t xml:space="preserve">2010 </w:t>
      </w:r>
      <w:r w:rsidR="00A877DF">
        <w:rPr>
          <w:rFonts w:cs="Times New Roman"/>
          <w:sz w:val="22"/>
        </w:rPr>
        <w:t>(WMO 2017)</w:t>
      </w:r>
      <w:r w:rsidRPr="00B95B2E">
        <w:rPr>
          <w:rFonts w:cs="Times New Roman"/>
          <w:sz w:val="22"/>
        </w:rPr>
        <w:t>. Because short-term heavy torrential rainfall and long-term rainfall of lower intensity can cause environmental damage, the DDF curves should be determined based on the maximum precipitation amounts over several times of duration from 5</w:t>
      </w:r>
      <w:r w:rsidR="00EC6F56">
        <w:rPr>
          <w:rFonts w:cs="Times New Roman"/>
          <w:sz w:val="22"/>
        </w:rPr>
        <w:t> </w:t>
      </w:r>
      <w:r w:rsidRPr="00B95B2E">
        <w:rPr>
          <w:rFonts w:cs="Times New Roman"/>
          <w:sz w:val="22"/>
        </w:rPr>
        <w:t xml:space="preserve">minutes to several days </w:t>
      </w:r>
      <w:r w:rsidR="00A877DF">
        <w:rPr>
          <w:rFonts w:cs="Times New Roman"/>
          <w:sz w:val="22"/>
        </w:rPr>
        <w:t>(</w:t>
      </w:r>
      <w:proofErr w:type="spellStart"/>
      <w:r w:rsidR="00A877DF">
        <w:rPr>
          <w:rFonts w:cs="Times New Roman"/>
          <w:sz w:val="22"/>
        </w:rPr>
        <w:t>Kotowski</w:t>
      </w:r>
      <w:proofErr w:type="spellEnd"/>
      <w:r w:rsidR="00A877DF">
        <w:rPr>
          <w:rFonts w:cs="Times New Roman"/>
          <w:sz w:val="22"/>
        </w:rPr>
        <w:t xml:space="preserve"> &amp; </w:t>
      </w:r>
      <w:proofErr w:type="spellStart"/>
      <w:r w:rsidR="00A877DF">
        <w:rPr>
          <w:rFonts w:cs="Times New Roman"/>
          <w:sz w:val="22"/>
        </w:rPr>
        <w:t>Kaźmierczak</w:t>
      </w:r>
      <w:proofErr w:type="spellEnd"/>
      <w:r w:rsidR="00A877DF">
        <w:rPr>
          <w:rFonts w:cs="Times New Roman"/>
          <w:sz w:val="22"/>
        </w:rPr>
        <w:t xml:space="preserve"> 2013)</w:t>
      </w:r>
      <w:r w:rsidRPr="00B95B2E">
        <w:rPr>
          <w:rFonts w:cs="Times New Roman"/>
          <w:sz w:val="22"/>
        </w:rPr>
        <w:t>.</w:t>
      </w:r>
    </w:p>
    <w:p w14:paraId="28463B6F" w14:textId="659BF3F0" w:rsidR="00D341E4" w:rsidRDefault="00B95B2E" w:rsidP="00EC6F56">
      <w:pPr>
        <w:pStyle w:val="PPBodyMainText"/>
        <w:spacing w:line="240" w:lineRule="auto"/>
        <w:ind w:firstLine="357"/>
        <w:rPr>
          <w:rFonts w:cs="Times New Roman"/>
          <w:sz w:val="22"/>
        </w:rPr>
      </w:pPr>
      <w:r w:rsidRPr="00EC6F56">
        <w:rPr>
          <w:rFonts w:cs="Times New Roman"/>
          <w:spacing w:val="-2"/>
          <w:sz w:val="22"/>
        </w:rPr>
        <w:t xml:space="preserve">Drainage systems currently in use in Poland were measured (in the 20th century) using the </w:t>
      </w:r>
      <w:proofErr w:type="spellStart"/>
      <w:r w:rsidRPr="00EC6F56">
        <w:rPr>
          <w:rFonts w:cs="Times New Roman"/>
          <w:spacing w:val="-2"/>
          <w:sz w:val="22"/>
        </w:rPr>
        <w:t>Błaszczyk</w:t>
      </w:r>
      <w:proofErr w:type="spellEnd"/>
      <w:r w:rsidRPr="00EC6F56">
        <w:rPr>
          <w:rFonts w:cs="Times New Roman"/>
          <w:spacing w:val="-2"/>
          <w:sz w:val="22"/>
        </w:rPr>
        <w:t xml:space="preserve"> formula for rain intensity based on rainfall data from 1837</w:t>
      </w:r>
      <w:r w:rsidR="00EC6F56" w:rsidRPr="00EC6F56">
        <w:rPr>
          <w:rFonts w:cs="Times New Roman"/>
          <w:spacing w:val="-2"/>
          <w:sz w:val="22"/>
        </w:rPr>
        <w:t>-</w:t>
      </w:r>
      <w:r w:rsidRPr="00EC6F56">
        <w:rPr>
          <w:rFonts w:cs="Times New Roman"/>
          <w:spacing w:val="-2"/>
          <w:sz w:val="22"/>
        </w:rPr>
        <w:t>1925. This formula lowers the current rainfall (by 40% on average).</w:t>
      </w:r>
      <w:r w:rsidRPr="00B95B2E">
        <w:rPr>
          <w:rFonts w:cs="Times New Roman"/>
          <w:sz w:val="22"/>
        </w:rPr>
        <w:t xml:space="preserve"> Existing </w:t>
      </w:r>
      <w:r w:rsidRPr="00B95B2E">
        <w:rPr>
          <w:rFonts w:cs="Times New Roman"/>
          <w:sz w:val="22"/>
        </w:rPr>
        <w:lastRenderedPageBreak/>
        <w:t xml:space="preserve">systems may not therefore meet modern European standards regarding the permissible frequency of floods from canals and flooding areas </w:t>
      </w:r>
      <w:r w:rsidR="00A877DF">
        <w:rPr>
          <w:rFonts w:cs="Times New Roman"/>
          <w:sz w:val="22"/>
        </w:rPr>
        <w:t>(</w:t>
      </w:r>
      <w:r w:rsidR="00A877DF" w:rsidRPr="005A1D7E">
        <w:rPr>
          <w:rFonts w:cs="Times New Roman"/>
          <w:sz w:val="22"/>
        </w:rPr>
        <w:t>Ben-</w:t>
      </w:r>
      <w:proofErr w:type="spellStart"/>
      <w:r w:rsidR="00A877DF" w:rsidRPr="005A1D7E">
        <w:rPr>
          <w:rFonts w:cs="Times New Roman"/>
          <w:sz w:val="22"/>
        </w:rPr>
        <w:t>Zvi</w:t>
      </w:r>
      <w:proofErr w:type="spellEnd"/>
      <w:r w:rsidR="00A877DF">
        <w:rPr>
          <w:rFonts w:cs="Times New Roman"/>
          <w:sz w:val="22"/>
        </w:rPr>
        <w:t xml:space="preserve"> 2009)</w:t>
      </w:r>
      <w:r w:rsidRPr="00B95B2E">
        <w:rPr>
          <w:rFonts w:cs="Times New Roman"/>
          <w:sz w:val="22"/>
        </w:rPr>
        <w:t xml:space="preserve">. Nowadays, precipitation models are based on theoretical probability distributions </w:t>
      </w:r>
      <w:r w:rsidR="00A877DF">
        <w:rPr>
          <w:rFonts w:cs="Times New Roman"/>
          <w:sz w:val="22"/>
        </w:rPr>
        <w:t xml:space="preserve">(Gupta &amp; Kundu 2007, </w:t>
      </w:r>
      <w:proofErr w:type="spellStart"/>
      <w:r w:rsidR="00A877DF" w:rsidRPr="005A1D7E">
        <w:rPr>
          <w:rFonts w:cs="Times New Roman"/>
          <w:sz w:val="22"/>
        </w:rPr>
        <w:t>Onyutha</w:t>
      </w:r>
      <w:proofErr w:type="spellEnd"/>
      <w:r w:rsidR="00A877DF">
        <w:rPr>
          <w:rFonts w:cs="Times New Roman"/>
          <w:sz w:val="22"/>
        </w:rPr>
        <w:t xml:space="preserve"> &amp;</w:t>
      </w:r>
      <w:r w:rsidR="00A877DF" w:rsidRPr="005A1D7E">
        <w:rPr>
          <w:rFonts w:cs="Times New Roman"/>
          <w:sz w:val="22"/>
        </w:rPr>
        <w:t xml:space="preserve"> Willems</w:t>
      </w:r>
      <w:r w:rsidR="00A877DF">
        <w:rPr>
          <w:rFonts w:cs="Times New Roman"/>
          <w:sz w:val="22"/>
        </w:rPr>
        <w:t xml:space="preserve"> 2015)</w:t>
      </w:r>
      <w:r w:rsidRPr="00B95B2E">
        <w:rPr>
          <w:rFonts w:cs="Times New Roman"/>
          <w:sz w:val="22"/>
        </w:rPr>
        <w:t>.</w:t>
      </w:r>
    </w:p>
    <w:p w14:paraId="7BBA2FF0" w14:textId="234D7A5B" w:rsidR="00B95B2E" w:rsidRDefault="00B95B2E" w:rsidP="00EC6F56">
      <w:pPr>
        <w:pStyle w:val="PPBodyMainText"/>
        <w:spacing w:line="240" w:lineRule="auto"/>
        <w:ind w:firstLine="357"/>
        <w:rPr>
          <w:rFonts w:cs="Times New Roman"/>
          <w:sz w:val="22"/>
        </w:rPr>
      </w:pPr>
      <w:r w:rsidRPr="00B95B2E">
        <w:rPr>
          <w:rFonts w:cs="Times New Roman"/>
          <w:sz w:val="22"/>
        </w:rPr>
        <w:t xml:space="preserve">Models based on theoretical probability distributions are considered the most accurate and are currently the standard in constructing dependence of precipitation amount on its duration and the probability of exceedance. Determining the theoretical function of a probability distribution best suited to the studied phenomenon is not </w:t>
      </w:r>
      <w:r w:rsidR="00271BBE">
        <w:rPr>
          <w:rFonts w:cs="Times New Roman"/>
          <w:sz w:val="22"/>
        </w:rPr>
        <w:t>easy because we do not have theoretical premises to clearly determine the distribution type</w:t>
      </w:r>
      <w:r w:rsidRPr="00B95B2E">
        <w:rPr>
          <w:rFonts w:cs="Times New Roman"/>
          <w:sz w:val="22"/>
        </w:rPr>
        <w:t xml:space="preserve"> appropriate for the variable describing the studied phenomenon. The most commonly used distributions in hydrology to describe maximum phenomena are Fréchet, gamma, Gumbel, log-normal, Weibull and </w:t>
      </w:r>
      <w:proofErr w:type="spellStart"/>
      <w:r w:rsidRPr="00B95B2E">
        <w:rPr>
          <w:rFonts w:cs="Times New Roman"/>
          <w:sz w:val="22"/>
        </w:rPr>
        <w:t>generali</w:t>
      </w:r>
      <w:r w:rsidR="00271BBE">
        <w:rPr>
          <w:rFonts w:cs="Times New Roman"/>
          <w:sz w:val="22"/>
        </w:rPr>
        <w:t>s</w:t>
      </w:r>
      <w:r w:rsidRPr="00B95B2E">
        <w:rPr>
          <w:rFonts w:cs="Times New Roman"/>
          <w:sz w:val="22"/>
        </w:rPr>
        <w:t>ed</w:t>
      </w:r>
      <w:proofErr w:type="spellEnd"/>
      <w:r w:rsidRPr="00B95B2E">
        <w:rPr>
          <w:rFonts w:cs="Times New Roman"/>
          <w:sz w:val="22"/>
        </w:rPr>
        <w:t xml:space="preserve"> exponential (GED) distributions </w:t>
      </w:r>
      <w:r w:rsidR="00A877DF">
        <w:rPr>
          <w:rFonts w:cs="Times New Roman"/>
          <w:sz w:val="22"/>
        </w:rPr>
        <w:t xml:space="preserve">(Kuchar et al. 2014, </w:t>
      </w:r>
      <w:r w:rsidR="00A877DF" w:rsidRPr="005A1D7E">
        <w:rPr>
          <w:rFonts w:cs="Times New Roman"/>
          <w:sz w:val="22"/>
        </w:rPr>
        <w:t>Ben-</w:t>
      </w:r>
      <w:proofErr w:type="spellStart"/>
      <w:r w:rsidR="00A877DF" w:rsidRPr="005A1D7E">
        <w:rPr>
          <w:rFonts w:cs="Times New Roman"/>
          <w:sz w:val="22"/>
        </w:rPr>
        <w:t>Zvi</w:t>
      </w:r>
      <w:proofErr w:type="spellEnd"/>
      <w:r w:rsidR="00A877DF">
        <w:rPr>
          <w:rFonts w:cs="Times New Roman"/>
          <w:sz w:val="22"/>
        </w:rPr>
        <w:t xml:space="preserve"> 2009, Gupta &amp; Kundu 2007, </w:t>
      </w:r>
      <w:proofErr w:type="spellStart"/>
      <w:r w:rsidR="00A877DF" w:rsidRPr="005A1D7E">
        <w:rPr>
          <w:rFonts w:cs="Times New Roman"/>
          <w:sz w:val="22"/>
        </w:rPr>
        <w:t>Onyutha</w:t>
      </w:r>
      <w:proofErr w:type="spellEnd"/>
      <w:r w:rsidR="00A877DF">
        <w:rPr>
          <w:rFonts w:cs="Times New Roman"/>
          <w:sz w:val="22"/>
        </w:rPr>
        <w:t xml:space="preserve"> &amp;</w:t>
      </w:r>
      <w:r w:rsidR="00A877DF" w:rsidRPr="005A1D7E">
        <w:rPr>
          <w:rFonts w:cs="Times New Roman"/>
          <w:sz w:val="22"/>
        </w:rPr>
        <w:t xml:space="preserve"> Willems</w:t>
      </w:r>
      <w:r w:rsidR="00A877DF">
        <w:rPr>
          <w:rFonts w:cs="Times New Roman"/>
          <w:sz w:val="22"/>
        </w:rPr>
        <w:t xml:space="preserve"> 2015, Wdowikowski et al. 2016)</w:t>
      </w:r>
      <w:r w:rsidRPr="00B95B2E">
        <w:rPr>
          <w:rFonts w:cs="Times New Roman"/>
          <w:sz w:val="22"/>
        </w:rPr>
        <w:t xml:space="preserve">. Models can be evaluated by using the root mean square percentage error </w:t>
      </w:r>
      <w:r w:rsidR="00A877DF">
        <w:rPr>
          <w:rFonts w:cs="Times New Roman"/>
          <w:sz w:val="22"/>
        </w:rPr>
        <w:t>(</w:t>
      </w:r>
      <w:proofErr w:type="spellStart"/>
      <w:r w:rsidR="00A877DF" w:rsidRPr="005A1D7E">
        <w:rPr>
          <w:rFonts w:cs="Times New Roman"/>
          <w:sz w:val="22"/>
        </w:rPr>
        <w:t>Göçken</w:t>
      </w:r>
      <w:proofErr w:type="spellEnd"/>
      <w:r w:rsidR="00A877DF">
        <w:rPr>
          <w:rFonts w:cs="Times New Roman"/>
          <w:sz w:val="22"/>
        </w:rPr>
        <w:t xml:space="preserve"> et al. 2016)</w:t>
      </w:r>
      <w:r w:rsidRPr="00B95B2E">
        <w:rPr>
          <w:rFonts w:cs="Times New Roman"/>
          <w:sz w:val="22"/>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2"/>
      </w:tblGrid>
      <w:tr w:rsidR="003C1040" w14:paraId="4D2A279B" w14:textId="77777777" w:rsidTr="003C1040">
        <w:tc>
          <w:tcPr>
            <w:tcW w:w="6516" w:type="dxa"/>
          </w:tcPr>
          <w:p w14:paraId="5AFBAD33" w14:textId="4E6356F6" w:rsidR="003C1040" w:rsidRDefault="003C1040" w:rsidP="00077ECC">
            <w:pPr>
              <w:pStyle w:val="PPEquation"/>
              <w:spacing w:before="120" w:after="120" w:line="240" w:lineRule="auto"/>
              <w:jc w:val="center"/>
              <w:rPr>
                <w:rFonts w:cs="Times New Roman"/>
                <w:sz w:val="22"/>
              </w:rPr>
            </w:pPr>
            <m:oMath>
              <m:r>
                <m:rPr>
                  <m:sty m:val="p"/>
                </m:rPr>
                <w:rPr>
                  <w:rFonts w:ascii="Cambria Math" w:hAnsi="Cambria Math" w:cs="Times New Roman"/>
                  <w:sz w:val="22"/>
                  <w:lang w:val="pl-PL"/>
                </w:rPr>
                <m:t>RMSPE</m:t>
              </m:r>
              <m:r>
                <w:rPr>
                  <w:rFonts w:ascii="Cambria Math" w:hAnsi="Cambria Math" w:cs="Times New Roman"/>
                  <w:sz w:val="22"/>
                  <w:lang w:val="pl-PL"/>
                </w:rPr>
                <m:t>=</m:t>
              </m:r>
              <m:rad>
                <m:radPr>
                  <m:degHide m:val="1"/>
                  <m:ctrlPr>
                    <w:rPr>
                      <w:rFonts w:ascii="Cambria Math" w:hAnsi="Cambria Math" w:cs="Times New Roman"/>
                      <w:i/>
                      <w:sz w:val="22"/>
                      <w:lang w:val="pl-PL"/>
                    </w:rPr>
                  </m:ctrlPr>
                </m:radPr>
                <m:deg/>
                <m:e>
                  <m:f>
                    <m:fPr>
                      <m:ctrlPr>
                        <w:rPr>
                          <w:rFonts w:ascii="Cambria Math" w:hAnsi="Cambria Math" w:cs="Times New Roman"/>
                          <w:i/>
                          <w:sz w:val="22"/>
                          <w:lang w:val="pl-PL"/>
                        </w:rPr>
                      </m:ctrlPr>
                    </m:fPr>
                    <m:num>
                      <m:r>
                        <w:rPr>
                          <w:rFonts w:ascii="Cambria Math" w:hAnsi="Cambria Math" w:cs="Times New Roman"/>
                          <w:sz w:val="22"/>
                          <w:lang w:val="pl-PL"/>
                        </w:rPr>
                        <m:t>1</m:t>
                      </m:r>
                    </m:num>
                    <m:den>
                      <m:r>
                        <w:rPr>
                          <w:rFonts w:ascii="Cambria Math" w:hAnsi="Cambria Math" w:cs="Times New Roman"/>
                          <w:sz w:val="22"/>
                          <w:lang w:val="pl-PL"/>
                        </w:rPr>
                        <m:t>N</m:t>
                      </m:r>
                    </m:den>
                  </m:f>
                  <m:nary>
                    <m:naryPr>
                      <m:chr m:val="∑"/>
                      <m:limLoc m:val="undOvr"/>
                      <m:ctrlPr>
                        <w:rPr>
                          <w:rFonts w:ascii="Cambria Math" w:hAnsi="Cambria Math" w:cs="Times New Roman"/>
                          <w:i/>
                          <w:sz w:val="22"/>
                          <w:lang w:val="pl-PL"/>
                        </w:rPr>
                      </m:ctrlPr>
                    </m:naryPr>
                    <m:sub>
                      <m:r>
                        <w:rPr>
                          <w:rFonts w:ascii="Cambria Math" w:hAnsi="Cambria Math" w:cs="Times New Roman"/>
                          <w:sz w:val="22"/>
                          <w:lang w:val="pl-PL"/>
                        </w:rPr>
                        <m:t>i=1</m:t>
                      </m:r>
                    </m:sub>
                    <m:sup>
                      <m:r>
                        <w:rPr>
                          <w:rFonts w:ascii="Cambria Math" w:hAnsi="Cambria Math" w:cs="Times New Roman"/>
                          <w:sz w:val="22"/>
                          <w:lang w:val="pl-PL"/>
                        </w:rPr>
                        <m:t>N</m:t>
                      </m:r>
                    </m:sup>
                    <m:e>
                      <m:sSup>
                        <m:sSupPr>
                          <m:ctrlPr>
                            <w:rPr>
                              <w:rFonts w:ascii="Cambria Math" w:hAnsi="Cambria Math" w:cs="Times New Roman"/>
                              <w:i/>
                              <w:sz w:val="22"/>
                              <w:lang w:val="pl-PL"/>
                            </w:rPr>
                          </m:ctrlPr>
                        </m:sSupPr>
                        <m:e>
                          <m:d>
                            <m:dPr>
                              <m:ctrlPr>
                                <w:rPr>
                                  <w:rFonts w:ascii="Cambria Math" w:hAnsi="Cambria Math" w:cs="Times New Roman"/>
                                  <w:i/>
                                  <w:sz w:val="22"/>
                                  <w:lang w:val="pl-PL"/>
                                </w:rPr>
                              </m:ctrlPr>
                            </m:dPr>
                            <m:e>
                              <m:f>
                                <m:fPr>
                                  <m:ctrlPr>
                                    <w:rPr>
                                      <w:rFonts w:ascii="Cambria Math" w:hAnsi="Cambria Math" w:cs="Times New Roman"/>
                                      <w:i/>
                                      <w:sz w:val="22"/>
                                      <w:lang w:val="pl-PL"/>
                                    </w:rPr>
                                  </m:ctrlPr>
                                </m:fPr>
                                <m:num>
                                  <m:sSub>
                                    <m:sSubPr>
                                      <m:ctrlPr>
                                        <w:rPr>
                                          <w:rFonts w:ascii="Cambria Math" w:hAnsi="Cambria Math" w:cs="Times New Roman"/>
                                          <w:i/>
                                          <w:sz w:val="22"/>
                                          <w:lang w:val="pl-PL"/>
                                        </w:rPr>
                                      </m:ctrlPr>
                                    </m:sSubPr>
                                    <m:e>
                                      <m:r>
                                        <w:rPr>
                                          <w:rFonts w:ascii="Cambria Math" w:hAnsi="Cambria Math" w:cs="Times New Roman"/>
                                          <w:sz w:val="22"/>
                                          <w:lang w:val="pl-PL"/>
                                        </w:rPr>
                                        <m:t>h</m:t>
                                      </m:r>
                                    </m:e>
                                    <m:sub>
                                      <m:r>
                                        <w:rPr>
                                          <w:rFonts w:ascii="Cambria Math" w:hAnsi="Cambria Math" w:cs="Times New Roman"/>
                                          <w:sz w:val="22"/>
                                          <w:lang w:val="pl-PL"/>
                                        </w:rPr>
                                        <m:t>o, i</m:t>
                                      </m:r>
                                    </m:sub>
                                  </m:sSub>
                                  <m:r>
                                    <w:rPr>
                                      <w:rFonts w:ascii="Cambria Math" w:hAnsi="Cambria Math" w:cs="Times New Roman"/>
                                      <w:sz w:val="22"/>
                                      <w:lang w:val="pl-PL"/>
                                    </w:rPr>
                                    <m:t>-</m:t>
                                  </m:r>
                                  <m:sSub>
                                    <m:sSubPr>
                                      <m:ctrlPr>
                                        <w:rPr>
                                          <w:rFonts w:ascii="Cambria Math" w:hAnsi="Cambria Math" w:cs="Times New Roman"/>
                                          <w:i/>
                                          <w:sz w:val="22"/>
                                          <w:lang w:val="pl-PL"/>
                                        </w:rPr>
                                      </m:ctrlPr>
                                    </m:sSubPr>
                                    <m:e>
                                      <m:r>
                                        <w:rPr>
                                          <w:rFonts w:ascii="Cambria Math" w:hAnsi="Cambria Math" w:cs="Times New Roman"/>
                                          <w:sz w:val="22"/>
                                          <w:lang w:val="pl-PL"/>
                                        </w:rPr>
                                        <m:t>h</m:t>
                                      </m:r>
                                    </m:e>
                                    <m:sub>
                                      <m:r>
                                        <w:rPr>
                                          <w:rFonts w:ascii="Cambria Math" w:hAnsi="Cambria Math" w:cs="Times New Roman"/>
                                          <w:sz w:val="22"/>
                                          <w:lang w:val="pl-PL"/>
                                        </w:rPr>
                                        <m:t>e, i</m:t>
                                      </m:r>
                                    </m:sub>
                                  </m:sSub>
                                </m:num>
                                <m:den>
                                  <m:sSub>
                                    <m:sSubPr>
                                      <m:ctrlPr>
                                        <w:rPr>
                                          <w:rFonts w:ascii="Cambria Math" w:hAnsi="Cambria Math" w:cs="Times New Roman"/>
                                          <w:i/>
                                          <w:sz w:val="22"/>
                                          <w:lang w:val="pl-PL"/>
                                        </w:rPr>
                                      </m:ctrlPr>
                                    </m:sSubPr>
                                    <m:e>
                                      <m:r>
                                        <w:rPr>
                                          <w:rFonts w:ascii="Cambria Math" w:hAnsi="Cambria Math" w:cs="Times New Roman"/>
                                          <w:sz w:val="22"/>
                                          <w:lang w:val="pl-PL"/>
                                        </w:rPr>
                                        <m:t>h</m:t>
                                      </m:r>
                                    </m:e>
                                    <m:sub>
                                      <m:r>
                                        <w:rPr>
                                          <w:rFonts w:ascii="Cambria Math" w:hAnsi="Cambria Math" w:cs="Times New Roman"/>
                                          <w:sz w:val="22"/>
                                          <w:lang w:val="pl-PL"/>
                                        </w:rPr>
                                        <m:t>o, i</m:t>
                                      </m:r>
                                    </m:sub>
                                  </m:sSub>
                                </m:den>
                              </m:f>
                            </m:e>
                          </m:d>
                        </m:e>
                        <m:sup>
                          <m:r>
                            <w:rPr>
                              <w:rFonts w:ascii="Cambria Math" w:hAnsi="Cambria Math" w:cs="Times New Roman"/>
                              <w:sz w:val="22"/>
                              <w:lang w:val="pl-PL"/>
                            </w:rPr>
                            <m:t>2</m:t>
                          </m:r>
                        </m:sup>
                      </m:sSup>
                    </m:e>
                  </m:nary>
                </m:e>
              </m:rad>
              <m:r>
                <w:rPr>
                  <w:rFonts w:ascii="Cambria Math" w:hAnsi="Cambria Math" w:cs="Times New Roman"/>
                  <w:sz w:val="22"/>
                  <w:lang w:val="pl-PL"/>
                </w:rPr>
                <m:t>∙100</m:t>
              </m:r>
            </m:oMath>
            <w:r>
              <w:rPr>
                <w:rFonts w:eastAsiaTheme="minorEastAsia" w:cs="Times New Roman"/>
                <w:sz w:val="22"/>
                <w:lang w:val="pl-PL"/>
              </w:rPr>
              <w:t>,</w:t>
            </w:r>
          </w:p>
        </w:tc>
        <w:tc>
          <w:tcPr>
            <w:tcW w:w="562" w:type="dxa"/>
            <w:vAlign w:val="center"/>
          </w:tcPr>
          <w:p w14:paraId="04305499" w14:textId="1FD2C8F0" w:rsidR="003C1040" w:rsidRDefault="003C1040" w:rsidP="003C1040">
            <w:pPr>
              <w:pStyle w:val="PPBodyMainText"/>
              <w:spacing w:before="120" w:after="120" w:line="240" w:lineRule="auto"/>
              <w:ind w:right="-118" w:firstLine="0"/>
              <w:jc w:val="right"/>
              <w:rPr>
                <w:rFonts w:cs="Times New Roman"/>
                <w:sz w:val="22"/>
              </w:rPr>
            </w:pPr>
            <w:r w:rsidRPr="00B95B2E">
              <w:rPr>
                <w:rFonts w:cs="Times New Roman"/>
                <w:sz w:val="22"/>
              </w:rPr>
              <w:t>(</w:t>
            </w:r>
            <w:r>
              <w:rPr>
                <w:rFonts w:cs="Times New Roman"/>
                <w:sz w:val="22"/>
              </w:rPr>
              <w:t>2</w:t>
            </w:r>
            <w:r w:rsidRPr="00B95B2E">
              <w:rPr>
                <w:rFonts w:cs="Times New Roman"/>
                <w:sz w:val="22"/>
              </w:rPr>
              <w:fldChar w:fldCharType="begin"/>
            </w:r>
            <w:r w:rsidRPr="00B95B2E">
              <w:rPr>
                <w:rFonts w:cs="Times New Roman"/>
                <w:sz w:val="22"/>
              </w:rPr>
              <w:instrText xml:space="preserve"> EQ </w:instrText>
            </w:r>
            <w:r w:rsidRPr="00B95B2E">
              <w:rPr>
                <w:rFonts w:cs="Times New Roman"/>
                <w:sz w:val="22"/>
              </w:rPr>
              <w:fldChar w:fldCharType="end"/>
            </w:r>
            <w:r w:rsidRPr="00B95B2E">
              <w:rPr>
                <w:rFonts w:cs="Times New Roman"/>
                <w:sz w:val="22"/>
              </w:rPr>
              <w:t>)</w:t>
            </w:r>
          </w:p>
        </w:tc>
      </w:tr>
    </w:tbl>
    <w:p w14:paraId="6CEFD5E0" w14:textId="540C082A" w:rsidR="00B95B2E" w:rsidRPr="00EC6F56" w:rsidRDefault="00B95B2E" w:rsidP="00B95B2E">
      <w:pPr>
        <w:pStyle w:val="PPBodyMainText"/>
        <w:spacing w:line="240" w:lineRule="auto"/>
        <w:ind w:firstLine="0"/>
        <w:rPr>
          <w:rFonts w:cs="Times New Roman"/>
          <w:spacing w:val="-4"/>
          <w:sz w:val="22"/>
        </w:rPr>
      </w:pPr>
      <w:r w:rsidRPr="00EC6F56">
        <w:rPr>
          <w:rFonts w:cs="Times New Roman"/>
          <w:spacing w:val="-4"/>
          <w:sz w:val="22"/>
        </w:rPr>
        <w:t xml:space="preserve">where: </w:t>
      </w:r>
      <m:oMath>
        <m:sSub>
          <m:sSubPr>
            <m:ctrlPr>
              <w:rPr>
                <w:rFonts w:ascii="Cambria Math" w:hAnsi="Cambria Math" w:cs="Times New Roman"/>
                <w:i/>
                <w:spacing w:val="-4"/>
                <w:sz w:val="22"/>
              </w:rPr>
            </m:ctrlPr>
          </m:sSubPr>
          <m:e>
            <m:r>
              <w:rPr>
                <w:rFonts w:ascii="Cambria Math" w:hAnsi="Cambria Math" w:cs="Times New Roman"/>
                <w:spacing w:val="-4"/>
                <w:sz w:val="22"/>
              </w:rPr>
              <m:t>h</m:t>
            </m:r>
          </m:e>
          <m:sub>
            <m:r>
              <w:rPr>
                <w:rFonts w:ascii="Cambria Math" w:hAnsi="Cambria Math" w:cs="Times New Roman"/>
                <w:spacing w:val="-4"/>
                <w:sz w:val="22"/>
              </w:rPr>
              <m:t>e</m:t>
            </m:r>
          </m:sub>
        </m:sSub>
      </m:oMath>
      <w:r w:rsidRPr="00EC6F56">
        <w:rPr>
          <w:rFonts w:cs="Times New Roman"/>
          <w:spacing w:val="-4"/>
          <w:sz w:val="22"/>
        </w:rPr>
        <w:t xml:space="preserve"> – estimated precipitation level, mm; </w:t>
      </w:r>
      <m:oMath>
        <m:sSub>
          <m:sSubPr>
            <m:ctrlPr>
              <w:rPr>
                <w:rFonts w:ascii="Cambria Math" w:hAnsi="Cambria Math" w:cs="Times New Roman"/>
                <w:i/>
                <w:spacing w:val="-4"/>
                <w:sz w:val="22"/>
              </w:rPr>
            </m:ctrlPr>
          </m:sSubPr>
          <m:e>
            <m:r>
              <w:rPr>
                <w:rFonts w:ascii="Cambria Math" w:hAnsi="Cambria Math" w:cs="Times New Roman"/>
                <w:spacing w:val="-4"/>
                <w:sz w:val="22"/>
              </w:rPr>
              <m:t>h</m:t>
            </m:r>
          </m:e>
          <m:sub>
            <m:r>
              <w:rPr>
                <w:rFonts w:ascii="Cambria Math" w:hAnsi="Cambria Math" w:cs="Times New Roman"/>
                <w:spacing w:val="-4"/>
                <w:sz w:val="22"/>
              </w:rPr>
              <m:t>o</m:t>
            </m:r>
          </m:sub>
        </m:sSub>
      </m:oMath>
      <w:r w:rsidRPr="00EC6F56">
        <w:rPr>
          <w:rFonts w:cs="Times New Roman"/>
          <w:spacing w:val="-4"/>
          <w:sz w:val="22"/>
        </w:rPr>
        <w:t xml:space="preserve"> – observed precipitation level, mm.</w:t>
      </w:r>
    </w:p>
    <w:p w14:paraId="1E61DAD4" w14:textId="77777777" w:rsidR="00EC6F56" w:rsidRDefault="00EC6F56" w:rsidP="00EC6F56">
      <w:pPr>
        <w:pStyle w:val="PPBodyMainText"/>
        <w:spacing w:line="240" w:lineRule="auto"/>
        <w:ind w:firstLine="357"/>
        <w:rPr>
          <w:rFonts w:cs="Times New Roman"/>
          <w:sz w:val="22"/>
        </w:rPr>
      </w:pPr>
    </w:p>
    <w:p w14:paraId="29350B0D" w14:textId="6E5BC634" w:rsidR="00D341E4" w:rsidRDefault="00B95B2E" w:rsidP="00EC6F56">
      <w:pPr>
        <w:pStyle w:val="PPBodyMainText"/>
        <w:spacing w:line="240" w:lineRule="auto"/>
        <w:ind w:firstLine="357"/>
        <w:rPr>
          <w:rFonts w:cs="Times New Roman"/>
          <w:sz w:val="22"/>
        </w:rPr>
      </w:pPr>
      <w:r w:rsidRPr="00B95B2E">
        <w:rPr>
          <w:rFonts w:cs="Times New Roman"/>
          <w:sz w:val="22"/>
        </w:rPr>
        <w:t xml:space="preserve">A parametric approach, due to its rigid attachment to the shape of the distribution function, cannot adapt to the irregularly changing probability of occurrence of different rainfall levels. The result may be a weaker fit in the tail of the distribution, </w:t>
      </w:r>
      <w:r w:rsidR="00271BBE">
        <w:rPr>
          <w:rFonts w:cs="Times New Roman"/>
          <w:sz w:val="22"/>
        </w:rPr>
        <w:t xml:space="preserve">a </w:t>
      </w:r>
      <w:r w:rsidRPr="00B95B2E">
        <w:rPr>
          <w:rFonts w:cs="Times New Roman"/>
          <w:sz w:val="22"/>
        </w:rPr>
        <w:t>lack of ability to match the irregular dynamics of probability changes, and ignoring multimodality.</w:t>
      </w:r>
    </w:p>
    <w:p w14:paraId="661AA0FE" w14:textId="183DB988" w:rsidR="00B95B2E" w:rsidRPr="00B95B2E" w:rsidRDefault="00B95B2E" w:rsidP="00EC6F56">
      <w:pPr>
        <w:pStyle w:val="PPBodyMainText"/>
        <w:spacing w:line="240" w:lineRule="auto"/>
        <w:ind w:firstLine="357"/>
        <w:rPr>
          <w:rFonts w:cs="Times New Roman"/>
          <w:sz w:val="22"/>
        </w:rPr>
      </w:pPr>
      <w:r w:rsidRPr="00B95B2E">
        <w:rPr>
          <w:rFonts w:cs="Times New Roman"/>
          <w:sz w:val="22"/>
        </w:rPr>
        <w:t>The paper aims to propose a non</w:t>
      </w:r>
      <w:r w:rsidR="00271BBE">
        <w:rPr>
          <w:rFonts w:cs="Times New Roman"/>
          <w:sz w:val="22"/>
        </w:rPr>
        <w:t>-</w:t>
      </w:r>
      <w:r w:rsidRPr="00B95B2E">
        <w:rPr>
          <w:rFonts w:cs="Times New Roman"/>
          <w:sz w:val="22"/>
        </w:rPr>
        <w:t>parametric way of estimating probability density function, i.e. kernel density estimation (KDE)</w:t>
      </w:r>
      <w:r w:rsidR="00271BBE">
        <w:rPr>
          <w:rFonts w:cs="Times New Roman"/>
          <w:sz w:val="22"/>
        </w:rPr>
        <w:t>,</w:t>
      </w:r>
      <w:r w:rsidRPr="00B95B2E">
        <w:rPr>
          <w:rFonts w:cs="Times New Roman"/>
          <w:sz w:val="22"/>
        </w:rPr>
        <w:t xml:space="preserve"> to describe the maximum rainfall levels – used in practice by designers for dimensioning urban areas drainage systems in Europe </w:t>
      </w:r>
      <w:r w:rsidR="00A877DF">
        <w:rPr>
          <w:rFonts w:cs="Times New Roman"/>
          <w:sz w:val="22"/>
        </w:rPr>
        <w:t>(</w:t>
      </w:r>
      <w:r w:rsidR="00A877DF" w:rsidRPr="00A877DF">
        <w:rPr>
          <w:rFonts w:cs="Times New Roman"/>
          <w:sz w:val="22"/>
        </w:rPr>
        <w:t>Silverman</w:t>
      </w:r>
      <w:r w:rsidR="00A877DF">
        <w:rPr>
          <w:rFonts w:cs="Times New Roman"/>
          <w:sz w:val="22"/>
        </w:rPr>
        <w:t xml:space="preserve"> 1986)</w:t>
      </w:r>
      <w:r w:rsidRPr="00B95B2E">
        <w:rPr>
          <w:rFonts w:cs="Times New Roman"/>
          <w:sz w:val="22"/>
        </w:rPr>
        <w:t xml:space="preserve">. This approach will </w:t>
      </w:r>
      <w:r w:rsidR="00271BBE">
        <w:rPr>
          <w:rFonts w:cs="Times New Roman"/>
          <w:sz w:val="22"/>
        </w:rPr>
        <w:t>be</w:t>
      </w:r>
      <w:r w:rsidRPr="00B95B2E">
        <w:rPr>
          <w:rFonts w:cs="Times New Roman"/>
          <w:sz w:val="22"/>
        </w:rPr>
        <w:t xml:space="preserve"> more accurate than in the case of classic models</w:t>
      </w:r>
      <w:r w:rsidR="00271BBE">
        <w:rPr>
          <w:rFonts w:cs="Times New Roman"/>
          <w:sz w:val="22"/>
        </w:rPr>
        <w:t>’</w:t>
      </w:r>
      <w:r w:rsidRPr="00B95B2E">
        <w:rPr>
          <w:rFonts w:cs="Times New Roman"/>
          <w:sz w:val="22"/>
        </w:rPr>
        <w:t xml:space="preserve"> estimation of the dependence of maximum rainfall levels on its duration and the probability of exceeding it.</w:t>
      </w:r>
    </w:p>
    <w:p w14:paraId="0DDEBC65" w14:textId="77777777" w:rsidR="000B72C4" w:rsidRDefault="000B72C4">
      <w:pPr>
        <w:rPr>
          <w:rFonts w:ascii="Times New Roman" w:hAnsi="Times New Roman" w:cs="Times New Roman"/>
          <w:b/>
          <w:sz w:val="24"/>
          <w:szCs w:val="24"/>
          <w:lang w:val="en-US"/>
        </w:rPr>
      </w:pPr>
      <w:r>
        <w:br w:type="page"/>
      </w:r>
    </w:p>
    <w:p w14:paraId="269F289C" w14:textId="5DA14BE0" w:rsidR="00B95B2E" w:rsidRPr="00B95B2E" w:rsidRDefault="00B95B2E" w:rsidP="00EC6F56">
      <w:pPr>
        <w:pStyle w:val="Rn1"/>
      </w:pPr>
      <w:r w:rsidRPr="00B95B2E">
        <w:lastRenderedPageBreak/>
        <w:t>2</w:t>
      </w:r>
      <w:r w:rsidR="00EC6F56">
        <w:t>.</w:t>
      </w:r>
      <w:r w:rsidRPr="00B95B2E">
        <w:t xml:space="preserve"> Materials and Methods</w:t>
      </w:r>
    </w:p>
    <w:p w14:paraId="42E5B792" w14:textId="0FE8AE1D" w:rsidR="00B95B2E" w:rsidRPr="00B95B2E" w:rsidRDefault="00B95B2E" w:rsidP="00EC6F56">
      <w:pPr>
        <w:pStyle w:val="Rn2"/>
      </w:pPr>
      <w:r w:rsidRPr="00B95B2E">
        <w:t>2.1</w:t>
      </w:r>
      <w:r w:rsidR="00EC6F56">
        <w:t>.</w:t>
      </w:r>
      <w:r w:rsidRPr="00B95B2E">
        <w:t xml:space="preserve"> Materials</w:t>
      </w:r>
    </w:p>
    <w:p w14:paraId="7D982960" w14:textId="3AF9B218" w:rsidR="00CB5668" w:rsidRDefault="00B95B2E" w:rsidP="00EC6F56">
      <w:pPr>
        <w:pStyle w:val="paragraf"/>
        <w:ind w:firstLine="0"/>
      </w:pPr>
      <w:r w:rsidRPr="00B95B2E">
        <w:t xml:space="preserve">Archival </w:t>
      </w:r>
      <w:proofErr w:type="spellStart"/>
      <w:r w:rsidRPr="00B95B2E">
        <w:t>pluviograms</w:t>
      </w:r>
      <w:proofErr w:type="spellEnd"/>
      <w:r w:rsidRPr="00B95B2E">
        <w:t xml:space="preserve"> from the Institute of Meteorology and Water Management – National Research Institute (IMGW-NRI) Legnica station from the years 1961</w:t>
      </w:r>
      <w:r w:rsidR="00EC6F56">
        <w:t>-</w:t>
      </w:r>
      <w:r w:rsidRPr="00B95B2E">
        <w:t xml:space="preserve">2010 constituted the research material. As the </w:t>
      </w:r>
      <w:r w:rsidR="00271BBE">
        <w:t>paper aims to</w:t>
      </w:r>
      <w:r w:rsidRPr="00B95B2E">
        <w:t xml:space="preserve"> attempt to implement (based on an example) a non</w:t>
      </w:r>
      <w:r w:rsidR="00271BBE">
        <w:t>-</w:t>
      </w:r>
      <w:r w:rsidRPr="00B95B2E">
        <w:t xml:space="preserve">parametric way of estimating probability density to describe the maximum precipitation, the </w:t>
      </w:r>
      <w:r w:rsidR="00271BBE">
        <w:t>station’s loc</w:t>
      </w:r>
      <w:r w:rsidRPr="00B95B2E">
        <w:t xml:space="preserve">ation was selected randomly. The authors primarily wanted the measurement data to be reliable. </w:t>
      </w:r>
      <w:r w:rsidR="00271BBE">
        <w:t>The m</w:t>
      </w:r>
      <w:r w:rsidRPr="00B95B2E">
        <w:t xml:space="preserve">easuring station in Legnica, as part of a national measurement and observation network at hydrological and meteorological service, is a synoptic station participating in the international weather monitoring program (Weather World Watch) as part of the (WMO), of which Poland is a member. </w:t>
      </w:r>
      <w:r w:rsidR="00271BBE">
        <w:t>The s</w:t>
      </w:r>
      <w:r w:rsidRPr="00B95B2E">
        <w:t xml:space="preserve">tation building is located on the south-east outskirts of Legnica (Fig. 1), at an elevation of 122 m above sea level. </w:t>
      </w:r>
    </w:p>
    <w:p w14:paraId="2C0F453A" w14:textId="26D2C592" w:rsidR="00CB5668" w:rsidRDefault="00CB5668" w:rsidP="00EC6F56">
      <w:pPr>
        <w:pStyle w:val="paragraf"/>
        <w:ind w:firstLine="357"/>
      </w:pPr>
      <w:r w:rsidRPr="00B95B2E">
        <w:t xml:space="preserve">To implement the national measuring program station in Legnica uses standard equipment, typical for synoptic stations: meteorological instruments connected to the automatic MAWS workstation. </w:t>
      </w:r>
      <w:r w:rsidRPr="004746C3">
        <w:rPr>
          <w:spacing w:val="-2"/>
        </w:rPr>
        <w:t>Rainfall measurement is carried out in parallel with the automatic SEBA rain gauge and with the participation of a meteorological observer who collects rainfall data using traditional Hellman rain gauge in the 6 hours checksums and the daily totals.</w:t>
      </w:r>
    </w:p>
    <w:p w14:paraId="01C04026" w14:textId="22DCE08B" w:rsidR="00B95B2E" w:rsidRPr="00B95B2E" w:rsidRDefault="00CB5668" w:rsidP="00EC6F56">
      <w:pPr>
        <w:pStyle w:val="paragraf"/>
        <w:ind w:firstLine="357"/>
      </w:pPr>
      <w:r w:rsidRPr="00B95B2E">
        <w:t>Annual totals in Legnica varied and ranged between 351 mm (in 2003) and 765 mm (in 1977). The average value of the long-term period 1961-2010 was 521 mm. Participation of the warm season V-X each year was between 53.9% and 82.5%, reflecting the typical climatic conditions of Lower Silesia precipitation patterns. The largest monthly sum shall cover the period from May to September, with the maximum values in July.</w:t>
      </w:r>
    </w:p>
    <w:p w14:paraId="476998B1" w14:textId="2389BF4B" w:rsidR="00B95B2E" w:rsidRPr="003C1040" w:rsidRDefault="00CB5668" w:rsidP="00CB5668">
      <w:pPr>
        <w:pStyle w:val="rysunek"/>
        <w:jc w:val="center"/>
      </w:pPr>
      <w:r w:rsidRPr="00CB5668">
        <w:drawing>
          <wp:inline distT="0" distB="0" distL="0" distR="0" wp14:anchorId="0E2BA068" wp14:editId="4927BBFD">
            <wp:extent cx="2655302" cy="18941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277" t="4591" r="10452" b="56986"/>
                    <a:stretch/>
                  </pic:blipFill>
                  <pic:spPr bwMode="auto">
                    <a:xfrm>
                      <a:off x="0" y="0"/>
                      <a:ext cx="2731092" cy="1948179"/>
                    </a:xfrm>
                    <a:prstGeom prst="rect">
                      <a:avLst/>
                    </a:prstGeom>
                    <a:noFill/>
                    <a:ln>
                      <a:noFill/>
                    </a:ln>
                    <a:extLst>
                      <a:ext uri="{53640926-AAD7-44D8-BBD7-CCE9431645EC}">
                        <a14:shadowObscured xmlns:a14="http://schemas.microsoft.com/office/drawing/2010/main"/>
                      </a:ext>
                    </a:extLst>
                  </pic:spPr>
                </pic:pic>
              </a:graphicData>
            </a:graphic>
          </wp:inline>
        </w:drawing>
      </w:r>
    </w:p>
    <w:p w14:paraId="1598AF9A" w14:textId="1D95593A" w:rsidR="00CB5668" w:rsidRDefault="00CB5668" w:rsidP="00EC6F56">
      <w:pPr>
        <w:pStyle w:val="Rrys"/>
      </w:pPr>
      <w:r w:rsidRPr="00CB5668">
        <w:rPr>
          <w:b/>
        </w:rPr>
        <w:t>Fig. 1.</w:t>
      </w:r>
      <w:r w:rsidRPr="003C1040">
        <w:t xml:space="preserve"> Location of measuring stations</w:t>
      </w:r>
    </w:p>
    <w:p w14:paraId="1B4C7D54" w14:textId="3F8060DE" w:rsidR="00DE451F" w:rsidRPr="00B95B2E" w:rsidRDefault="00B95B2E" w:rsidP="00EC6F56">
      <w:pPr>
        <w:pStyle w:val="paragraf"/>
        <w:ind w:firstLine="357"/>
      </w:pPr>
      <w:r w:rsidRPr="00B95B2E">
        <w:lastRenderedPageBreak/>
        <w:t xml:space="preserve">For this paper, using </w:t>
      </w:r>
      <w:r w:rsidR="00271BBE">
        <w:t xml:space="preserve">the </w:t>
      </w:r>
      <w:r w:rsidRPr="00B95B2E">
        <w:t xml:space="preserve">total review method </w:t>
      </w:r>
      <w:r w:rsidR="00A877DF">
        <w:t>(</w:t>
      </w:r>
      <w:proofErr w:type="spellStart"/>
      <w:r w:rsidR="00A877DF" w:rsidRPr="005A1D7E">
        <w:t>Shinyie</w:t>
      </w:r>
      <w:proofErr w:type="spellEnd"/>
      <w:r w:rsidR="00A877DF">
        <w:t xml:space="preserve"> et al. 2014)</w:t>
      </w:r>
      <w:r w:rsidRPr="00B95B2E">
        <w:t xml:space="preserve"> there were isolated from the tested 50-year period top 50 maximum amounts (</w:t>
      </w:r>
      <m:oMath>
        <m:r>
          <w:rPr>
            <w:rFonts w:ascii="Cambria Math" w:hAnsi="Cambria Math"/>
          </w:rPr>
          <m:t>h</m:t>
        </m:r>
      </m:oMath>
      <w:r w:rsidRPr="00B95B2E">
        <w:t>,</w:t>
      </w:r>
      <w:r w:rsidR="00E122D3">
        <w:t> </w:t>
      </w:r>
      <w:r w:rsidRPr="00B95B2E">
        <w:t>mm) of rainfall for each of the 20 following rainfall durations (</w:t>
      </w:r>
      <m:oMath>
        <m:r>
          <w:rPr>
            <w:rFonts w:ascii="Cambria Math" w:hAnsi="Cambria Math"/>
          </w:rPr>
          <m:t>t</m:t>
        </m:r>
      </m:oMath>
      <w:r w:rsidRPr="00B95B2E">
        <w:t>, min): 5, 10, 20, 30, 40, 50, 60, 90, 120, 180, 360, 720, 1080, 1440, 2160, 2880, 4320, 5760, 7200 and 8640 min (durations used in practice by designers for dimensioning stormwater drainage and retention reservoirs in urban areas in Europe).</w:t>
      </w:r>
    </w:p>
    <w:p w14:paraId="1FE31EA1" w14:textId="40DEED5A" w:rsidR="00B95B2E" w:rsidRPr="00B95B2E" w:rsidRDefault="00B95B2E" w:rsidP="00EC6F56">
      <w:pPr>
        <w:pStyle w:val="Rn2"/>
      </w:pPr>
      <w:r w:rsidRPr="00B95B2E">
        <w:t>2.2</w:t>
      </w:r>
      <w:r w:rsidR="00EC6F56">
        <w:t>.</w:t>
      </w:r>
      <w:r w:rsidRPr="00B95B2E">
        <w:t xml:space="preserve"> Methods</w:t>
      </w:r>
    </w:p>
    <w:p w14:paraId="671AD89C" w14:textId="2585D170" w:rsidR="00B95B2E" w:rsidRDefault="00B95B2E" w:rsidP="00EC6F56">
      <w:pPr>
        <w:pStyle w:val="paragraf"/>
        <w:spacing w:line="235" w:lineRule="auto"/>
        <w:ind w:firstLine="0"/>
      </w:pPr>
      <w:r w:rsidRPr="00B95B2E">
        <w:t>In many typical engineering problems (e.g. hydrological or soil science</w:t>
      </w:r>
      <w:r w:rsidR="00271BBE">
        <w:t>),</w:t>
      </w:r>
      <w:r w:rsidRPr="00B95B2E">
        <w:t xml:space="preserve"> knowledge of the density function </w:t>
      </w:r>
      <m:oMath>
        <m:r>
          <w:rPr>
            <w:rFonts w:ascii="Cambria Math" w:hAnsi="Cambria Math"/>
            <w:lang w:val="pl-PL"/>
          </w:rPr>
          <m:t>f</m:t>
        </m:r>
      </m:oMath>
      <w:r w:rsidRPr="00B95B2E">
        <w:t xml:space="preserve"> of the probability distribution of random variable </w:t>
      </w:r>
      <m:oMath>
        <m:r>
          <w:rPr>
            <w:rFonts w:ascii="Cambria Math" w:hAnsi="Cambria Math"/>
            <w:lang w:val="pl-PL"/>
          </w:rPr>
          <m:t>X</m:t>
        </m:r>
      </m:oMath>
      <w:r w:rsidRPr="00B95B2E">
        <w:t xml:space="preserve"> describing the phenomenon studied</w:t>
      </w:r>
      <w:r w:rsidR="00271BBE" w:rsidRPr="00B95B2E">
        <w:t>)</w:t>
      </w:r>
      <w:r w:rsidR="00271BBE">
        <w:t xml:space="preserve"> is</w:t>
      </w:r>
      <w:r w:rsidR="00271BBE" w:rsidRPr="00B95B2E">
        <w:t xml:space="preserve"> e</w:t>
      </w:r>
      <w:r w:rsidR="00271BBE">
        <w:t>ssential</w:t>
      </w:r>
      <w:r w:rsidRPr="00B95B2E">
        <w:t xml:space="preserve">. Specifying the function </w:t>
      </w:r>
      <m:oMath>
        <m:r>
          <w:rPr>
            <w:rFonts w:ascii="Cambria Math" w:hAnsi="Cambria Math"/>
            <w:lang w:val="pl-PL"/>
          </w:rPr>
          <m:t>f</m:t>
        </m:r>
      </m:oMath>
      <w:r w:rsidRPr="00B95B2E">
        <w:t xml:space="preserve"> gives a natural description of the distribution of </w:t>
      </w:r>
      <m:oMath>
        <m:r>
          <w:rPr>
            <w:rFonts w:ascii="Cambria Math" w:hAnsi="Cambria Math"/>
            <w:lang w:val="pl-PL"/>
          </w:rPr>
          <m:t>X</m:t>
        </m:r>
      </m:oMath>
      <w:r w:rsidRPr="00B95B2E">
        <w:t xml:space="preserve"> and allows determining the probabilities </w:t>
      </w:r>
      <m:oMath>
        <m:r>
          <w:rPr>
            <w:rFonts w:ascii="Cambria Math" w:hAnsi="Cambria Math"/>
            <w:lang w:val="pl-PL"/>
          </w:rPr>
          <m:t>P</m:t>
        </m:r>
        <m:r>
          <w:rPr>
            <w:rFonts w:ascii="Cambria Math" w:hAnsi="Cambria Math"/>
          </w:rPr>
          <m:t>(X∈(a,b))</m:t>
        </m:r>
      </m:oMath>
      <w:r w:rsidRPr="00B95B2E">
        <w:t xml:space="preserve"> for </w:t>
      </w:r>
      <m:oMath>
        <m:r>
          <w:rPr>
            <w:rFonts w:ascii="Cambria Math" w:hAnsi="Cambria Math"/>
            <w:lang w:val="pl-PL"/>
          </w:rPr>
          <m:t>a</m:t>
        </m:r>
        <m:r>
          <w:rPr>
            <w:rFonts w:ascii="Cambria Math" w:hAnsi="Cambria Math"/>
          </w:rPr>
          <m:t>&lt;b</m:t>
        </m:r>
      </m:oMath>
      <w:r w:rsidRPr="00B95B2E">
        <w:t>. The analysis of the following example shows imperfections when using parametric methods.</w:t>
      </w:r>
    </w:p>
    <w:p w14:paraId="367B6434" w14:textId="2F3280B5" w:rsidR="00CB5668" w:rsidRPr="00CB5668" w:rsidRDefault="00CB5668" w:rsidP="00EC6F56">
      <w:pPr>
        <w:pStyle w:val="paragraf"/>
        <w:spacing w:line="235" w:lineRule="auto"/>
        <w:ind w:firstLine="357"/>
      </w:pPr>
      <w:r w:rsidRPr="00B95B2E">
        <w:t xml:space="preserve">Fig. 2 presents an example of a histogram of the occurrence frequency of various precipitation heights (duration </w:t>
      </w:r>
      <m:oMath>
        <m:r>
          <w:rPr>
            <w:rFonts w:ascii="Cambria Math" w:hAnsi="Cambria Math"/>
            <w:lang w:val="pl-PL"/>
          </w:rPr>
          <m:t>t</m:t>
        </m:r>
      </m:oMath>
      <w:r w:rsidRPr="00B95B2E">
        <w:t xml:space="preserve"> = 5 min) with the density curves of the fitted Weibull distribution and selected kernel estimator (log-normal KDE) imposed on it. The height of the bar indicates the frequency of occurrence of the determined range of empirical precipitation heights, while the x</w:t>
      </w:r>
      <w:r w:rsidR="00271BBE">
        <w:t>-</w:t>
      </w:r>
      <w:r w:rsidRPr="00B95B2E">
        <w:t>axis different rainfall heights (</w:t>
      </w:r>
      <m:oMath>
        <m:r>
          <w:rPr>
            <w:rFonts w:ascii="Cambria Math" w:hAnsi="Cambria Math"/>
          </w:rPr>
          <m:t>h</m:t>
        </m:r>
      </m:oMath>
      <w:r w:rsidRPr="00B95B2E">
        <w:t>, mm). As seen in the graph, the distribution of precipitation does not have to be a homogeneous phenomenon</w:t>
      </w:r>
      <w:r w:rsidR="00271BBE">
        <w:t>,</w:t>
      </w:r>
      <w:r w:rsidRPr="00B95B2E">
        <w:t xml:space="preserve"> and its structure may have more than one characteristic </w:t>
      </w:r>
      <w:r w:rsidR="00271BBE">
        <w:t>“</w:t>
      </w:r>
      <w:r w:rsidRPr="00B95B2E">
        <w:t>hump</w:t>
      </w:r>
      <w:r w:rsidR="00271BBE">
        <w:t>”,</w:t>
      </w:r>
      <w:r w:rsidRPr="00B95B2E">
        <w:t xml:space="preserve"> demonstrating the multimodal distribution (local mode at a point of 15 mm with a relatively low frequency). Adjusting with classic distributions will either ignore this place or r</w:t>
      </w:r>
      <w:r w:rsidR="00271BBE">
        <w:t>e-</w:t>
      </w:r>
      <w:r w:rsidRPr="00B95B2E">
        <w:t>evaluate it in earlier values.</w:t>
      </w:r>
    </w:p>
    <w:p w14:paraId="400E4604" w14:textId="79CD7EFD" w:rsidR="00CB5668" w:rsidRDefault="002043D3" w:rsidP="00CB5668">
      <w:pPr>
        <w:pStyle w:val="rysunek"/>
        <w:jc w:val="center"/>
        <w:rPr>
          <w:b/>
        </w:rPr>
      </w:pPr>
      <w:r>
        <w:rPr>
          <w:b/>
        </w:rPr>
        <w:t>`</w:t>
      </w:r>
      <w:r w:rsidR="00CB5668">
        <w:rPr>
          <w:b/>
        </w:rPr>
        <w:drawing>
          <wp:inline distT="0" distB="0" distL="0" distR="0" wp14:anchorId="32FD3532" wp14:editId="47430984">
            <wp:extent cx="2901696" cy="236281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424" cy="2390274"/>
                    </a:xfrm>
                    <a:prstGeom prst="rect">
                      <a:avLst/>
                    </a:prstGeom>
                    <a:noFill/>
                  </pic:spPr>
                </pic:pic>
              </a:graphicData>
            </a:graphic>
          </wp:inline>
        </w:drawing>
      </w:r>
    </w:p>
    <w:p w14:paraId="5E1036CD" w14:textId="1776D820" w:rsidR="00CB5668" w:rsidRDefault="00CB5668" w:rsidP="00EC6F56">
      <w:pPr>
        <w:pStyle w:val="Rrys"/>
      </w:pPr>
      <w:r w:rsidRPr="00B95B2E">
        <w:rPr>
          <w:b/>
        </w:rPr>
        <w:t>Fig. 2</w:t>
      </w:r>
      <w:r w:rsidR="00E122D3">
        <w:rPr>
          <w:b/>
        </w:rPr>
        <w:t>.</w:t>
      </w:r>
      <w:r w:rsidRPr="00B95B2E">
        <w:t xml:space="preserve"> Empirical distribution functions of the highest precipitation amounts </w:t>
      </w:r>
      <w:r w:rsidR="000B72C4">
        <w:br/>
      </w:r>
      <w:r w:rsidRPr="00B95B2E">
        <w:t xml:space="preserve">from the 50-yr observation period in Legnica </w:t>
      </w:r>
    </w:p>
    <w:p w14:paraId="5A7CF85B" w14:textId="0A8743BD" w:rsidR="00B95B2E" w:rsidRPr="00B95B2E" w:rsidRDefault="00B95B2E" w:rsidP="00EC6F56">
      <w:pPr>
        <w:pStyle w:val="paragraf"/>
        <w:ind w:firstLine="357"/>
      </w:pPr>
      <w:r w:rsidRPr="00B95B2E">
        <w:lastRenderedPageBreak/>
        <w:t xml:space="preserve">An </w:t>
      </w:r>
      <w:r w:rsidR="00271BBE">
        <w:t>essential</w:t>
      </w:r>
      <w:r w:rsidRPr="00B95B2E">
        <w:t xml:space="preserve"> aspect of probabilistic mode</w:t>
      </w:r>
      <w:r w:rsidR="00271BBE">
        <w:t>l</w:t>
      </w:r>
      <w:r w:rsidRPr="00B95B2E">
        <w:t xml:space="preserve">ling is the study and assessment of </w:t>
      </w:r>
      <w:r w:rsidR="00271BBE">
        <w:t xml:space="preserve">the </w:t>
      </w:r>
      <w:r w:rsidRPr="00B95B2E">
        <w:t xml:space="preserve">consistency of the considered empirical distribution with the postulated theoretical distribution </w:t>
      </w:r>
      <w:r w:rsidR="00A877DF">
        <w:t>(Michalski 2016)</w:t>
      </w:r>
      <w:r w:rsidRPr="00B95B2E">
        <w:t>. In the case of particularly strongly skewed distributions (</w:t>
      </w:r>
      <w:r w:rsidR="00271BBE">
        <w:t>significant</w:t>
      </w:r>
      <w:r w:rsidRPr="00B95B2E">
        <w:t xml:space="preserve"> deviation from symmetry), it may not be possible to achieve the optimal solution using the maximum likelihood estimation (MLE). The solution at the </w:t>
      </w:r>
      <w:r w:rsidR="00271BBE">
        <w:t>beginning of the interval may strive for infinity, leading</w:t>
      </w:r>
      <w:r w:rsidRPr="00B95B2E">
        <w:t xml:space="preserve"> to an additional statistical error. </w:t>
      </w:r>
    </w:p>
    <w:p w14:paraId="07509846" w14:textId="3EB56781" w:rsidR="00B95B2E" w:rsidRDefault="00B95B2E" w:rsidP="00EC6F56">
      <w:pPr>
        <w:pStyle w:val="paragraf"/>
        <w:ind w:firstLine="357"/>
      </w:pPr>
      <w:r w:rsidRPr="00B95B2E">
        <w:t xml:space="preserve">An alternative and competitive approach </w:t>
      </w:r>
      <w:r w:rsidR="00271BBE">
        <w:t>are</w:t>
      </w:r>
      <w:r w:rsidRPr="00B95B2E">
        <w:t xml:space="preserve"> to build the density function based on the collected data using a non-parametric kernel estimator </w:t>
      </w:r>
      <w:r w:rsidR="00A877DF">
        <w:t>(Karczewski &amp; Michalski 2018a, Karczewski &amp; Michalski 2018b)</w:t>
      </w:r>
      <w:r w:rsidRPr="00B95B2E">
        <w:t xml:space="preserve">. Due to the lack of a specific </w:t>
      </w:r>
      <w:r w:rsidR="00271BBE">
        <w:t>function shape</w:t>
      </w:r>
      <w:r w:rsidRPr="00B95B2E">
        <w:t xml:space="preserve">, the kernel estimator better detects multimodality in the empirical distribution and is also free from the peculiarities of MLE solutions, e.g. towards infinity. For a given random sample </w:t>
      </w:r>
      <m:oMath>
        <m:sSub>
          <m:sSubPr>
            <m:ctrlPr>
              <w:rPr>
                <w:rFonts w:ascii="Cambria Math" w:hAnsi="Cambria Math"/>
                <w:i/>
                <w:iCs/>
                <w:lang w:val="pl-PL"/>
              </w:rPr>
            </m:ctrlPr>
          </m:sSubPr>
          <m:e>
            <m:r>
              <w:rPr>
                <w:rFonts w:ascii="Cambria Math" w:hAnsi="Cambria Math"/>
                <w:lang w:val="pl-PL"/>
              </w:rPr>
              <m:t>X</m:t>
            </m:r>
          </m:e>
          <m:sub>
            <m:r>
              <w:rPr>
                <w:rFonts w:ascii="Cambria Math" w:hAnsi="Cambria Math"/>
              </w:rPr>
              <m:t>1</m:t>
            </m:r>
          </m:sub>
        </m:sSub>
        <m:r>
          <w:rPr>
            <w:rFonts w:ascii="Cambria Math" w:hAnsi="Cambria Math"/>
          </w:rPr>
          <m:t xml:space="preserve">, </m:t>
        </m:r>
        <m:sSub>
          <m:sSubPr>
            <m:ctrlPr>
              <w:rPr>
                <w:rFonts w:ascii="Cambria Math" w:hAnsi="Cambria Math"/>
                <w:i/>
                <w:iCs/>
                <w:lang w:val="pl-PL"/>
              </w:rPr>
            </m:ctrlPr>
          </m:sSubPr>
          <m:e>
            <m:r>
              <w:rPr>
                <w:rFonts w:ascii="Cambria Math" w:hAnsi="Cambria Math"/>
                <w:lang w:val="pl-PL"/>
              </w:rPr>
              <m:t>X</m:t>
            </m:r>
          </m:e>
          <m:sub>
            <m:r>
              <w:rPr>
                <w:rFonts w:ascii="Cambria Math" w:hAnsi="Cambria Math"/>
              </w:rPr>
              <m:t>2</m:t>
            </m:r>
          </m:sub>
        </m:sSub>
        <m:r>
          <w:rPr>
            <w:rFonts w:ascii="Cambria Math" w:hAnsi="Cambria Math"/>
          </w:rPr>
          <m:t xml:space="preserve">, …, </m:t>
        </m:r>
        <m:sSub>
          <m:sSubPr>
            <m:ctrlPr>
              <w:rPr>
                <w:rFonts w:ascii="Cambria Math" w:hAnsi="Cambria Math"/>
                <w:i/>
                <w:iCs/>
                <w:lang w:val="pl-PL"/>
              </w:rPr>
            </m:ctrlPr>
          </m:sSubPr>
          <m:e>
            <m:r>
              <w:rPr>
                <w:rFonts w:ascii="Cambria Math" w:hAnsi="Cambria Math"/>
                <w:lang w:val="pl-PL"/>
              </w:rPr>
              <m:t>X</m:t>
            </m:r>
          </m:e>
          <m:sub>
            <m:r>
              <w:rPr>
                <w:rFonts w:ascii="Cambria Math" w:hAnsi="Cambria Math"/>
              </w:rPr>
              <m:t>n</m:t>
            </m:r>
          </m:sub>
        </m:sSub>
      </m:oMath>
      <w:r w:rsidRPr="00B95B2E">
        <w:t xml:space="preserve"> the kernel estimator </w:t>
      </w:r>
      <m:oMath>
        <m:sSub>
          <m:sSubPr>
            <m:ctrlPr>
              <w:rPr>
                <w:rFonts w:ascii="Cambria Math" w:hAnsi="Cambria Math"/>
                <w:i/>
              </w:rPr>
            </m:ctrlPr>
          </m:sSubPr>
          <m:e>
            <m:acc>
              <m:accPr>
                <m:ctrlPr>
                  <w:rPr>
                    <w:rFonts w:ascii="Cambria Math" w:hAnsi="Cambria Math"/>
                    <w:i/>
                  </w:rPr>
                </m:ctrlPr>
              </m:accPr>
              <m:e>
                <m:r>
                  <w:rPr>
                    <w:rFonts w:ascii="Cambria Math" w:hAnsi="Cambria Math"/>
                  </w:rPr>
                  <m:t>f</m:t>
                </m:r>
              </m:e>
            </m:acc>
          </m:e>
          <m:sub>
            <m:r>
              <w:rPr>
                <w:rFonts w:ascii="Cambria Math" w:hAnsi="Cambria Math"/>
              </w:rPr>
              <m:t>n</m:t>
            </m:r>
          </m:sub>
        </m:sSub>
      </m:oMath>
      <w:r w:rsidRPr="00B95B2E">
        <w:t xml:space="preserve"> with kernel </w:t>
      </w:r>
      <m:oMath>
        <m:r>
          <w:rPr>
            <w:rFonts w:ascii="Cambria Math" w:hAnsi="Cambria Math"/>
            <w:lang w:val="pl-PL"/>
          </w:rPr>
          <m:t>K</m:t>
        </m:r>
      </m:oMath>
      <w:r w:rsidRPr="00B95B2E">
        <w:rPr>
          <w:i/>
        </w:rPr>
        <w:t xml:space="preserve"> </w:t>
      </w:r>
      <w:r w:rsidRPr="00B95B2E">
        <w:t>is defined by: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2"/>
      </w:tblGrid>
      <w:tr w:rsidR="003C1040" w14:paraId="6D0ED4C3" w14:textId="77777777" w:rsidTr="00077ECC">
        <w:tc>
          <w:tcPr>
            <w:tcW w:w="6516" w:type="dxa"/>
          </w:tcPr>
          <w:p w14:paraId="75D062E3" w14:textId="2C6EBB80" w:rsidR="003C1040" w:rsidRDefault="00000000" w:rsidP="00077ECC">
            <w:pPr>
              <w:pStyle w:val="PPEquation"/>
              <w:spacing w:before="120" w:after="120" w:line="240" w:lineRule="auto"/>
              <w:jc w:val="center"/>
              <w:rPr>
                <w:rFonts w:cs="Times New Roman"/>
                <w:sz w:val="22"/>
              </w:rPr>
            </w:pPr>
            <m:oMath>
              <m:sSub>
                <m:sSubPr>
                  <m:ctrlPr>
                    <w:rPr>
                      <w:rFonts w:ascii="Cambria Math" w:hAnsi="Cambria Math" w:cs="Times New Roman"/>
                      <w:i/>
                      <w:iCs/>
                      <w:sz w:val="22"/>
                      <w:lang w:val="pl-PL"/>
                    </w:rPr>
                  </m:ctrlPr>
                </m:sSubPr>
                <m:e>
                  <m:acc>
                    <m:accPr>
                      <m:ctrlPr>
                        <w:rPr>
                          <w:rFonts w:ascii="Cambria Math" w:hAnsi="Cambria Math" w:cs="Times New Roman"/>
                          <w:sz w:val="22"/>
                        </w:rPr>
                      </m:ctrlPr>
                    </m:accPr>
                    <m:e>
                      <m:r>
                        <w:rPr>
                          <w:rFonts w:ascii="Cambria Math" w:hAnsi="Cambria Math" w:cs="Times New Roman"/>
                          <w:sz w:val="22"/>
                          <w:lang w:val="pl-PL"/>
                        </w:rPr>
                        <m:t>f</m:t>
                      </m:r>
                    </m:e>
                  </m:acc>
                </m:e>
                <m:sub>
                  <m:r>
                    <w:rPr>
                      <w:rFonts w:ascii="Cambria Math" w:hAnsi="Cambria Math" w:cs="Times New Roman"/>
                      <w:sz w:val="22"/>
                      <w:lang w:val="pl-PL"/>
                    </w:rPr>
                    <m:t>n</m:t>
                  </m:r>
                </m:sub>
              </m:sSub>
              <m:r>
                <w:rPr>
                  <w:rFonts w:ascii="Cambria Math" w:hAnsi="Cambria Math" w:cs="Times New Roman"/>
                  <w:sz w:val="22"/>
                </w:rPr>
                <m:t>(</m:t>
              </m:r>
              <m:r>
                <w:rPr>
                  <w:rFonts w:ascii="Cambria Math" w:hAnsi="Cambria Math" w:cs="Times New Roman"/>
                  <w:sz w:val="22"/>
                  <w:lang w:val="pl-PL"/>
                </w:rPr>
                <m:t>x</m:t>
              </m:r>
              <m:r>
                <w:rPr>
                  <w:rFonts w:ascii="Cambria Math" w:hAnsi="Cambria Math" w:cs="Times New Roman"/>
                  <w:sz w:val="22"/>
                </w:rPr>
                <m:t>)=</m:t>
              </m:r>
              <m:f>
                <m:fPr>
                  <m:ctrlPr>
                    <w:rPr>
                      <w:rFonts w:ascii="Cambria Math" w:hAnsi="Cambria Math" w:cs="Times New Roman"/>
                      <w:sz w:val="22"/>
                    </w:rPr>
                  </m:ctrlPr>
                </m:fPr>
                <m:num>
                  <m:r>
                    <w:rPr>
                      <w:rFonts w:ascii="Cambria Math" w:hAnsi="Cambria Math" w:cs="Times New Roman"/>
                      <w:sz w:val="22"/>
                    </w:rPr>
                    <m:t>1</m:t>
                  </m:r>
                </m:num>
                <m:den>
                  <m:r>
                    <w:rPr>
                      <w:rFonts w:ascii="Cambria Math" w:hAnsi="Cambria Math" w:cs="Times New Roman"/>
                      <w:sz w:val="22"/>
                      <w:lang w:val="pl-PL"/>
                    </w:rPr>
                    <m:t>ns</m:t>
                  </m:r>
                </m:den>
              </m:f>
              <m:nary>
                <m:naryPr>
                  <m:chr m:val="∑"/>
                  <m:limLoc m:val="undOvr"/>
                  <m:ctrlPr>
                    <w:rPr>
                      <w:rFonts w:ascii="Cambria Math" w:hAnsi="Cambria Math" w:cs="Times New Roman"/>
                      <w:sz w:val="22"/>
                    </w:rPr>
                  </m:ctrlPr>
                </m:naryPr>
                <m:sub>
                  <m:r>
                    <w:rPr>
                      <w:rFonts w:ascii="Cambria Math" w:hAnsi="Cambria Math" w:cs="Times New Roman"/>
                      <w:sz w:val="22"/>
                      <w:lang w:val="pl-PL"/>
                    </w:rPr>
                    <m:t>i</m:t>
                  </m:r>
                  <m:r>
                    <w:rPr>
                      <w:rFonts w:ascii="Cambria Math" w:hAnsi="Cambria Math" w:cs="Times New Roman"/>
                      <w:sz w:val="22"/>
                    </w:rPr>
                    <m:t>=1</m:t>
                  </m:r>
                </m:sub>
                <m:sup>
                  <m:r>
                    <w:rPr>
                      <w:rFonts w:ascii="Cambria Math" w:hAnsi="Cambria Math" w:cs="Times New Roman"/>
                      <w:sz w:val="22"/>
                      <w:lang w:val="pl-PL"/>
                    </w:rPr>
                    <m:t>n</m:t>
                  </m:r>
                </m:sup>
                <m:e>
                  <m:r>
                    <w:rPr>
                      <w:rFonts w:ascii="Cambria Math" w:hAnsi="Cambria Math" w:cs="Times New Roman"/>
                      <w:sz w:val="22"/>
                      <w:lang w:val="pl-PL"/>
                    </w:rPr>
                    <m:t>K</m:t>
                  </m:r>
                </m:e>
              </m:nary>
              <m:d>
                <m:dPr>
                  <m:ctrlPr>
                    <w:rPr>
                      <w:rFonts w:ascii="Cambria Math" w:hAnsi="Cambria Math" w:cs="Times New Roman"/>
                      <w:i/>
                      <w:iCs/>
                      <w:sz w:val="22"/>
                      <w:lang w:val="pl-PL"/>
                    </w:rPr>
                  </m:ctrlPr>
                </m:dPr>
                <m:e>
                  <m:f>
                    <m:fPr>
                      <m:ctrlPr>
                        <w:rPr>
                          <w:rFonts w:ascii="Cambria Math" w:hAnsi="Cambria Math" w:cs="Times New Roman"/>
                          <w:sz w:val="22"/>
                        </w:rPr>
                      </m:ctrlPr>
                    </m:fPr>
                    <m:num>
                      <m:r>
                        <w:rPr>
                          <w:rFonts w:ascii="Cambria Math" w:hAnsi="Cambria Math" w:cs="Times New Roman"/>
                          <w:sz w:val="22"/>
                          <w:lang w:val="pl-PL"/>
                        </w:rPr>
                        <m:t>x</m:t>
                      </m:r>
                      <m:r>
                        <w:rPr>
                          <w:rFonts w:ascii="Cambria Math" w:hAnsi="Cambria Math" w:cs="Times New Roman"/>
                          <w:sz w:val="22"/>
                        </w:rPr>
                        <m:t>-</m:t>
                      </m:r>
                      <m:sSub>
                        <m:sSubPr>
                          <m:ctrlPr>
                            <w:rPr>
                              <w:rFonts w:ascii="Cambria Math" w:hAnsi="Cambria Math" w:cs="Times New Roman"/>
                              <w:i/>
                              <w:iCs/>
                              <w:sz w:val="22"/>
                              <w:lang w:val="pl-PL"/>
                            </w:rPr>
                          </m:ctrlPr>
                        </m:sSubPr>
                        <m:e>
                          <m:r>
                            <w:rPr>
                              <w:rFonts w:ascii="Cambria Math" w:hAnsi="Cambria Math" w:cs="Times New Roman"/>
                              <w:sz w:val="22"/>
                              <w:lang w:val="pl-PL"/>
                            </w:rPr>
                            <m:t>X</m:t>
                          </m:r>
                        </m:e>
                        <m:sub>
                          <m:r>
                            <w:rPr>
                              <w:rFonts w:ascii="Cambria Math" w:hAnsi="Cambria Math" w:cs="Times New Roman"/>
                              <w:sz w:val="22"/>
                              <w:lang w:val="pl-PL"/>
                            </w:rPr>
                            <m:t>i</m:t>
                          </m:r>
                        </m:sub>
                      </m:sSub>
                    </m:num>
                    <m:den>
                      <m:r>
                        <w:rPr>
                          <w:rFonts w:ascii="Cambria Math" w:hAnsi="Cambria Math" w:cs="Times New Roman"/>
                          <w:sz w:val="22"/>
                          <w:lang w:val="pl-PL"/>
                        </w:rPr>
                        <m:t>s</m:t>
                      </m:r>
                    </m:den>
                  </m:f>
                </m:e>
              </m:d>
            </m:oMath>
            <w:r w:rsidR="003C1040">
              <w:rPr>
                <w:rFonts w:eastAsiaTheme="minorEastAsia" w:cs="Times New Roman"/>
                <w:iCs/>
                <w:sz w:val="22"/>
                <w:lang w:val="pl-PL"/>
              </w:rPr>
              <w:t>,</w:t>
            </w:r>
          </w:p>
        </w:tc>
        <w:tc>
          <w:tcPr>
            <w:tcW w:w="562" w:type="dxa"/>
            <w:vAlign w:val="center"/>
          </w:tcPr>
          <w:p w14:paraId="566EA077" w14:textId="7AAADBD8" w:rsidR="003C1040" w:rsidRDefault="003C1040" w:rsidP="00077ECC">
            <w:pPr>
              <w:pStyle w:val="PPBodyMainText"/>
              <w:spacing w:before="120" w:after="120" w:line="240" w:lineRule="auto"/>
              <w:ind w:right="-118" w:firstLine="0"/>
              <w:jc w:val="right"/>
              <w:rPr>
                <w:rFonts w:cs="Times New Roman"/>
                <w:sz w:val="22"/>
              </w:rPr>
            </w:pPr>
            <w:r w:rsidRPr="00B95B2E">
              <w:rPr>
                <w:rFonts w:cs="Times New Roman"/>
                <w:sz w:val="22"/>
              </w:rPr>
              <w:t>(</w:t>
            </w:r>
            <w:r>
              <w:rPr>
                <w:rFonts w:cs="Times New Roman"/>
                <w:sz w:val="22"/>
              </w:rPr>
              <w:t>3</w:t>
            </w:r>
            <w:r w:rsidRPr="00B95B2E">
              <w:rPr>
                <w:rFonts w:cs="Times New Roman"/>
                <w:sz w:val="22"/>
              </w:rPr>
              <w:fldChar w:fldCharType="begin"/>
            </w:r>
            <w:r w:rsidRPr="00B95B2E">
              <w:rPr>
                <w:rFonts w:cs="Times New Roman"/>
                <w:sz w:val="22"/>
              </w:rPr>
              <w:instrText xml:space="preserve"> EQ </w:instrText>
            </w:r>
            <w:r w:rsidRPr="00B95B2E">
              <w:rPr>
                <w:rFonts w:cs="Times New Roman"/>
                <w:sz w:val="22"/>
              </w:rPr>
              <w:fldChar w:fldCharType="end"/>
            </w:r>
            <w:r w:rsidRPr="00B95B2E">
              <w:rPr>
                <w:rFonts w:cs="Times New Roman"/>
                <w:sz w:val="22"/>
              </w:rPr>
              <w:t>)</w:t>
            </w:r>
          </w:p>
        </w:tc>
      </w:tr>
    </w:tbl>
    <w:p w14:paraId="0A01E08B" w14:textId="0AF67747" w:rsidR="00B95B2E" w:rsidRDefault="00B95B2E" w:rsidP="00B95B2E">
      <w:pPr>
        <w:pStyle w:val="PPBodyMainText"/>
        <w:spacing w:line="240" w:lineRule="auto"/>
        <w:ind w:firstLine="0"/>
        <w:rPr>
          <w:rFonts w:cs="Times New Roman"/>
          <w:sz w:val="22"/>
        </w:rPr>
      </w:pPr>
      <w:r w:rsidRPr="00B95B2E">
        <w:rPr>
          <w:rFonts w:cs="Times New Roman"/>
          <w:sz w:val="22"/>
        </w:rPr>
        <w:t xml:space="preserve">where kernel </w:t>
      </w:r>
      <m:oMath>
        <m:r>
          <w:rPr>
            <w:rFonts w:ascii="Cambria Math" w:hAnsi="Cambria Math" w:cs="Times New Roman"/>
            <w:sz w:val="22"/>
          </w:rPr>
          <m:t>K</m:t>
        </m:r>
      </m:oMath>
      <w:r w:rsidRPr="00B95B2E">
        <w:rPr>
          <w:rFonts w:cs="Times New Roman"/>
          <w:i/>
          <w:sz w:val="22"/>
        </w:rPr>
        <w:t xml:space="preserve"> </w:t>
      </w:r>
      <w:r w:rsidRPr="00B95B2E">
        <w:rPr>
          <w:rFonts w:cs="Times New Roman"/>
          <w:sz w:val="22"/>
        </w:rPr>
        <w:t>is a positive function integrating to one</w:t>
      </w:r>
      <w:r w:rsidR="00271BBE">
        <w:rPr>
          <w:rFonts w:cs="Times New Roman"/>
          <w:sz w:val="22"/>
        </w:rPr>
        <w:t>,</w:t>
      </w:r>
      <w:r w:rsidRPr="00B95B2E">
        <w:rPr>
          <w:rFonts w:cs="Times New Roman"/>
          <w:sz w:val="22"/>
        </w:rPr>
        <w:t xml:space="preserve"> and </w:t>
      </w:r>
      <m:oMath>
        <m:r>
          <w:rPr>
            <w:rFonts w:ascii="Cambria Math" w:hAnsi="Cambria Math" w:cs="Times New Roman"/>
            <w:sz w:val="22"/>
          </w:rPr>
          <m:t>s&gt;0</m:t>
        </m:r>
      </m:oMath>
      <w:r w:rsidRPr="00B95B2E">
        <w:rPr>
          <w:rFonts w:cs="Times New Roman"/>
          <w:sz w:val="22"/>
        </w:rPr>
        <w:t xml:space="preserve"> is the smoothing factor, usually called the bandwidth or window width. The fundamental problem in kernel density estimation is that of the joint choice of </w:t>
      </w:r>
      <m:oMath>
        <m:r>
          <w:rPr>
            <w:rFonts w:ascii="Cambria Math" w:hAnsi="Cambria Math" w:cs="Times New Roman"/>
            <w:sz w:val="22"/>
          </w:rPr>
          <m:t>s</m:t>
        </m:r>
      </m:oMath>
      <w:r w:rsidRPr="00B95B2E">
        <w:rPr>
          <w:rFonts w:cs="Times New Roman"/>
          <w:sz w:val="22"/>
        </w:rPr>
        <w:t xml:space="preserve"> and </w:t>
      </w:r>
      <m:oMath>
        <m:r>
          <w:rPr>
            <w:rFonts w:ascii="Cambria Math" w:hAnsi="Cambria Math" w:cs="Times New Roman"/>
            <w:sz w:val="22"/>
          </w:rPr>
          <m:t>K</m:t>
        </m:r>
      </m:oMath>
      <w:r w:rsidRPr="00B95B2E">
        <w:rPr>
          <w:rFonts w:cs="Times New Roman"/>
          <w:sz w:val="22"/>
        </w:rPr>
        <w:t xml:space="preserve"> in the absence of a priori information regarding density function </w:t>
      </w:r>
      <m:oMath>
        <m:r>
          <w:rPr>
            <w:rFonts w:ascii="Cambria Math" w:hAnsi="Cambria Math" w:cs="Times New Roman"/>
            <w:sz w:val="22"/>
            <w:lang w:val="pl-PL"/>
          </w:rPr>
          <m:t>f</m:t>
        </m:r>
      </m:oMath>
      <w:r w:rsidRPr="00B95B2E">
        <w:rPr>
          <w:rFonts w:cs="Times New Roman"/>
          <w:sz w:val="22"/>
        </w:rPr>
        <w:t>. The selection of the</w:t>
      </w:r>
      <w:r w:rsidRPr="00B95B2E">
        <w:rPr>
          <w:rFonts w:cs="Times New Roman"/>
          <w:i/>
          <w:sz w:val="22"/>
        </w:rPr>
        <w:t xml:space="preserve"> s</w:t>
      </w:r>
      <w:r w:rsidR="00E122D3">
        <w:rPr>
          <w:rFonts w:cs="Times New Roman"/>
          <w:i/>
          <w:sz w:val="22"/>
        </w:rPr>
        <w:t> </w:t>
      </w:r>
      <w:r w:rsidRPr="00B95B2E">
        <w:rPr>
          <w:rFonts w:cs="Times New Roman"/>
          <w:sz w:val="22"/>
        </w:rPr>
        <w:t xml:space="preserve">parameter affects the range of observation smoothing. </w:t>
      </w:r>
      <w:r w:rsidR="00271BBE">
        <w:rPr>
          <w:rFonts w:cs="Times New Roman"/>
          <w:sz w:val="22"/>
        </w:rPr>
        <w:t>A t</w:t>
      </w:r>
      <w:r w:rsidRPr="00B95B2E">
        <w:rPr>
          <w:rFonts w:cs="Times New Roman"/>
          <w:sz w:val="22"/>
        </w:rPr>
        <w:t>oo low value will give a lot of small jumps and a significant error (</w:t>
      </w:r>
      <m:oMath>
        <m:r>
          <w:rPr>
            <w:rFonts w:ascii="Cambria Math" w:hAnsi="Cambria Math" w:cs="Times New Roman"/>
            <w:sz w:val="22"/>
            <w:lang w:val="pl-PL"/>
          </w:rPr>
          <m:t>s</m:t>
        </m:r>
      </m:oMath>
      <w:r w:rsidRPr="00B95B2E">
        <w:rPr>
          <w:rFonts w:cs="Times New Roman"/>
          <w:sz w:val="22"/>
        </w:rPr>
        <w:t xml:space="preserve"> = 0.2 in Fig. 3), while </w:t>
      </w:r>
      <w:r w:rsidR="00271BBE">
        <w:rPr>
          <w:rFonts w:cs="Times New Roman"/>
          <w:sz w:val="22"/>
        </w:rPr>
        <w:t xml:space="preserve">a </w:t>
      </w:r>
      <w:r w:rsidRPr="00B95B2E">
        <w:rPr>
          <w:rFonts w:cs="Times New Roman"/>
          <w:sz w:val="22"/>
        </w:rPr>
        <w:t>too high value will smooth the whole into one unified curve (</w:t>
      </w:r>
      <m:oMath>
        <m:r>
          <w:rPr>
            <w:rFonts w:ascii="Cambria Math" w:hAnsi="Cambria Math" w:cs="Times New Roman"/>
            <w:sz w:val="22"/>
            <w:lang w:val="pl-PL"/>
          </w:rPr>
          <m:t>s</m:t>
        </m:r>
      </m:oMath>
      <w:r w:rsidRPr="00B95B2E">
        <w:rPr>
          <w:rFonts w:cs="Times New Roman"/>
          <w:sz w:val="22"/>
        </w:rPr>
        <w:t xml:space="preserve"> = 1.5 in Fig. 3), thanks to which important distribution features will disappear (e.g. multimodality).</w:t>
      </w:r>
    </w:p>
    <w:p w14:paraId="3633608D" w14:textId="0EF4A07F" w:rsidR="000B72C4" w:rsidRDefault="000B72C4" w:rsidP="00EC6F56">
      <w:pPr>
        <w:pStyle w:val="paragraf"/>
        <w:ind w:firstLine="357"/>
      </w:pPr>
      <w:r w:rsidRPr="00B95B2E">
        <w:t xml:space="preserve">An optimal solution </w:t>
      </w:r>
      <w:r w:rsidR="00271BBE">
        <w:t>to</w:t>
      </w:r>
      <w:r w:rsidRPr="00B95B2E">
        <w:t xml:space="preserve"> the problem of bandwidth</w:t>
      </w:r>
      <w:r w:rsidRPr="00B95B2E">
        <w:rPr>
          <w:i/>
        </w:rPr>
        <w:t xml:space="preserve"> s </w:t>
      </w:r>
      <w:r w:rsidRPr="00B95B2E">
        <w:t xml:space="preserve">selection is the </w:t>
      </w:r>
      <w:proofErr w:type="spellStart"/>
      <w:r w:rsidRPr="00B95B2E">
        <w:t>minimali</w:t>
      </w:r>
      <w:r w:rsidR="00271BBE">
        <w:t>s</w:t>
      </w:r>
      <w:r w:rsidRPr="00B95B2E">
        <w:t>ation</w:t>
      </w:r>
      <w:proofErr w:type="spellEnd"/>
      <w:r w:rsidRPr="00B95B2E">
        <w:t xml:space="preserve"> of the integrated squared error given by: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562"/>
      </w:tblGrid>
      <w:tr w:rsidR="000B72C4" w14:paraId="39C275F9" w14:textId="77777777" w:rsidTr="000C2C6E">
        <w:tc>
          <w:tcPr>
            <w:tcW w:w="6516" w:type="dxa"/>
          </w:tcPr>
          <w:p w14:paraId="6C0BE21A" w14:textId="77777777" w:rsidR="000B72C4" w:rsidRPr="003C1040" w:rsidRDefault="000B72C4" w:rsidP="00255C92">
            <w:pPr>
              <w:pStyle w:val="PPEquation"/>
              <w:spacing w:before="120" w:after="0" w:line="240" w:lineRule="auto"/>
              <w:jc w:val="center"/>
              <w:rPr>
                <w:rFonts w:eastAsiaTheme="minorEastAsia" w:cs="Times New Roman"/>
                <w:sz w:val="22"/>
              </w:rPr>
            </w:pPr>
            <m:oMathPara>
              <m:oMathParaPr>
                <m:jc m:val="center"/>
              </m:oMathParaPr>
              <m:oMath>
                <m:r>
                  <w:rPr>
                    <w:rFonts w:ascii="Cambria Math" w:hAnsi="Cambria Math" w:cs="Times New Roman"/>
                    <w:sz w:val="22"/>
                  </w:rPr>
                  <m:t>ISE</m:t>
                </m:r>
                <m:d>
                  <m:dPr>
                    <m:ctrlPr>
                      <w:rPr>
                        <w:rFonts w:ascii="Cambria Math" w:hAnsi="Cambria Math" w:cs="Times New Roman"/>
                        <w:i/>
                        <w:sz w:val="22"/>
                      </w:rPr>
                    </m:ctrlPr>
                  </m:dPr>
                  <m:e>
                    <m:r>
                      <w:rPr>
                        <w:rFonts w:ascii="Cambria Math" w:hAnsi="Cambria Math" w:cs="Times New Roman"/>
                        <w:sz w:val="22"/>
                      </w:rPr>
                      <m:t>s</m:t>
                    </m:r>
                  </m:e>
                </m:d>
                <m:r>
                  <w:rPr>
                    <w:rFonts w:ascii="Cambria Math" w:hAnsi="Cambria Math" w:cs="Times New Roman"/>
                    <w:sz w:val="22"/>
                  </w:rPr>
                  <m:t>=</m:t>
                </m:r>
                <m:nary>
                  <m:naryPr>
                    <m:limLoc m:val="undOvr"/>
                    <m:subHide m:val="1"/>
                    <m:supHide m:val="1"/>
                    <m:ctrlPr>
                      <w:rPr>
                        <w:rFonts w:ascii="Cambria Math" w:hAnsi="Cambria Math" w:cs="Times New Roman"/>
                        <w:i/>
                        <w:sz w:val="22"/>
                      </w:rPr>
                    </m:ctrlPr>
                  </m:naryPr>
                  <m:sub/>
                  <m:sup/>
                  <m:e>
                    <m:sSup>
                      <m:sSupPr>
                        <m:ctrlPr>
                          <w:rPr>
                            <w:rFonts w:ascii="Cambria Math" w:hAnsi="Cambria Math" w:cs="Times New Roman"/>
                            <w:i/>
                            <w:sz w:val="22"/>
                          </w:rPr>
                        </m:ctrlPr>
                      </m:sSupPr>
                      <m:e>
                        <m:acc>
                          <m:accPr>
                            <m:ctrlPr>
                              <w:rPr>
                                <w:rFonts w:ascii="Cambria Math" w:hAnsi="Cambria Math" w:cs="Times New Roman"/>
                                <w:i/>
                                <w:sz w:val="22"/>
                              </w:rPr>
                            </m:ctrlPr>
                          </m:accPr>
                          <m:e>
                            <m:r>
                              <w:rPr>
                                <w:rFonts w:ascii="Cambria Math" w:hAnsi="Cambria Math" w:cs="Times New Roman"/>
                                <w:sz w:val="22"/>
                              </w:rPr>
                              <m:t>f</m:t>
                            </m:r>
                          </m:e>
                        </m:acc>
                      </m:e>
                      <m:sup>
                        <m:r>
                          <w:rPr>
                            <w:rFonts w:ascii="Cambria Math" w:hAnsi="Cambria Math" w:cs="Times New Roman"/>
                            <w:sz w:val="22"/>
                          </w:rPr>
                          <m:t>2</m:t>
                        </m:r>
                      </m:sup>
                    </m:sSup>
                    <m:d>
                      <m:dPr>
                        <m:ctrlPr>
                          <w:rPr>
                            <w:rFonts w:ascii="Cambria Math" w:hAnsi="Cambria Math" w:cs="Times New Roman"/>
                            <w:i/>
                            <w:sz w:val="22"/>
                          </w:rPr>
                        </m:ctrlPr>
                      </m:dPr>
                      <m:e>
                        <m:r>
                          <w:rPr>
                            <w:rFonts w:ascii="Cambria Math" w:hAnsi="Cambria Math" w:cs="Times New Roman"/>
                            <w:sz w:val="22"/>
                          </w:rPr>
                          <m:t>x</m:t>
                        </m:r>
                      </m:e>
                    </m:d>
                    <m:r>
                      <w:rPr>
                        <w:rFonts w:ascii="Cambria Math" w:hAnsi="Cambria Math" w:cs="Times New Roman"/>
                        <w:sz w:val="22"/>
                      </w:rPr>
                      <m:t>dx</m:t>
                    </m:r>
                  </m:e>
                </m:nary>
                <m:r>
                  <w:rPr>
                    <w:rFonts w:ascii="Cambria Math" w:hAnsi="Cambria Math" w:cs="Times New Roman"/>
                    <w:sz w:val="22"/>
                  </w:rPr>
                  <m:t>-2E</m:t>
                </m:r>
                <m:d>
                  <m:dPr>
                    <m:begChr m:val="["/>
                    <m:endChr m:val="]"/>
                    <m:ctrlPr>
                      <w:rPr>
                        <w:rFonts w:ascii="Cambria Math" w:hAnsi="Cambria Math" w:cs="Times New Roman"/>
                        <w:i/>
                        <w:sz w:val="22"/>
                      </w:rPr>
                    </m:ctrlPr>
                  </m:dPr>
                  <m:e>
                    <m:acc>
                      <m:accPr>
                        <m:ctrlPr>
                          <w:rPr>
                            <w:rFonts w:ascii="Cambria Math" w:hAnsi="Cambria Math" w:cs="Times New Roman"/>
                            <w:i/>
                            <w:sz w:val="22"/>
                          </w:rPr>
                        </m:ctrlPr>
                      </m:accPr>
                      <m:e>
                        <m:r>
                          <w:rPr>
                            <w:rFonts w:ascii="Cambria Math" w:hAnsi="Cambria Math" w:cs="Times New Roman"/>
                            <w:sz w:val="22"/>
                          </w:rPr>
                          <m:t>f</m:t>
                        </m:r>
                      </m:e>
                    </m:acc>
                    <m:d>
                      <m:dPr>
                        <m:ctrlPr>
                          <w:rPr>
                            <w:rFonts w:ascii="Cambria Math" w:hAnsi="Cambria Math" w:cs="Times New Roman"/>
                            <w:i/>
                            <w:sz w:val="22"/>
                          </w:rPr>
                        </m:ctrlPr>
                      </m:dPr>
                      <m:e>
                        <m:r>
                          <w:rPr>
                            <w:rFonts w:ascii="Cambria Math" w:hAnsi="Cambria Math" w:cs="Times New Roman"/>
                            <w:sz w:val="22"/>
                          </w:rPr>
                          <m:t>x</m:t>
                        </m:r>
                      </m:e>
                    </m:d>
                  </m:e>
                </m:d>
                <m:r>
                  <w:rPr>
                    <w:rFonts w:ascii="Cambria Math" w:hAnsi="Cambria Math" w:cs="Times New Roman"/>
                    <w:sz w:val="22"/>
                  </w:rPr>
                  <m:t>+</m:t>
                </m:r>
                <m:nary>
                  <m:naryPr>
                    <m:limLoc m:val="undOvr"/>
                    <m:subHide m:val="1"/>
                    <m:supHide m:val="1"/>
                    <m:ctrlPr>
                      <w:rPr>
                        <w:rFonts w:ascii="Cambria Math" w:hAnsi="Cambria Math" w:cs="Times New Roman"/>
                        <w:i/>
                        <w:sz w:val="22"/>
                      </w:rPr>
                    </m:ctrlPr>
                  </m:naryPr>
                  <m:sub/>
                  <m:sup/>
                  <m:e>
                    <m:sSup>
                      <m:sSupPr>
                        <m:ctrlPr>
                          <w:rPr>
                            <w:rFonts w:ascii="Cambria Math" w:hAnsi="Cambria Math" w:cs="Times New Roman"/>
                            <w:i/>
                            <w:sz w:val="22"/>
                          </w:rPr>
                        </m:ctrlPr>
                      </m:sSupPr>
                      <m:e>
                        <m:r>
                          <w:rPr>
                            <w:rFonts w:ascii="Cambria Math" w:hAnsi="Cambria Math" w:cs="Times New Roman"/>
                            <w:sz w:val="22"/>
                          </w:rPr>
                          <m:t>f</m:t>
                        </m:r>
                      </m:e>
                      <m:sup>
                        <m:r>
                          <w:rPr>
                            <w:rFonts w:ascii="Cambria Math" w:hAnsi="Cambria Math" w:cs="Times New Roman"/>
                            <w:sz w:val="22"/>
                          </w:rPr>
                          <m:t>2</m:t>
                        </m:r>
                      </m:sup>
                    </m:sSup>
                    <m:d>
                      <m:dPr>
                        <m:ctrlPr>
                          <w:rPr>
                            <w:rFonts w:ascii="Cambria Math" w:hAnsi="Cambria Math" w:cs="Times New Roman"/>
                            <w:i/>
                            <w:sz w:val="22"/>
                          </w:rPr>
                        </m:ctrlPr>
                      </m:dPr>
                      <m:e>
                        <m:r>
                          <w:rPr>
                            <w:rFonts w:ascii="Cambria Math" w:hAnsi="Cambria Math" w:cs="Times New Roman"/>
                            <w:sz w:val="22"/>
                          </w:rPr>
                          <m:t>x</m:t>
                        </m:r>
                      </m:e>
                    </m:d>
                    <m:r>
                      <w:rPr>
                        <w:rFonts w:ascii="Cambria Math" w:hAnsi="Cambria Math" w:cs="Times New Roman"/>
                        <w:sz w:val="22"/>
                      </w:rPr>
                      <m:t>dx</m:t>
                    </m:r>
                  </m:e>
                </m:nary>
                <m:r>
                  <w:rPr>
                    <w:rFonts w:ascii="Cambria Math" w:hAnsi="Cambria Math" w:cs="Times New Roman"/>
                    <w:sz w:val="22"/>
                  </w:rPr>
                  <m:t>=</m:t>
                </m:r>
              </m:oMath>
            </m:oMathPara>
          </w:p>
          <w:p w14:paraId="1EEDFA54" w14:textId="77777777" w:rsidR="000B72C4" w:rsidRDefault="000B72C4" w:rsidP="000C2C6E">
            <w:pPr>
              <w:pStyle w:val="PPEquation"/>
              <w:spacing w:before="120" w:after="120" w:line="240" w:lineRule="auto"/>
              <w:jc w:val="center"/>
              <w:rPr>
                <w:rFonts w:cs="Times New Roman"/>
                <w:sz w:val="22"/>
              </w:rPr>
            </w:pPr>
            <m:oMath>
              <m:r>
                <w:rPr>
                  <w:rFonts w:ascii="Cambria Math" w:hAnsi="Cambria Math" w:cs="Times New Roman"/>
                  <w:sz w:val="22"/>
                </w:rPr>
                <m:t>=R</m:t>
              </m:r>
              <m:d>
                <m:dPr>
                  <m:ctrlPr>
                    <w:rPr>
                      <w:rFonts w:ascii="Cambria Math" w:hAnsi="Cambria Math" w:cs="Times New Roman"/>
                      <w:i/>
                      <w:sz w:val="22"/>
                    </w:rPr>
                  </m:ctrlPr>
                </m:dPr>
                <m:e>
                  <m:acc>
                    <m:accPr>
                      <m:ctrlPr>
                        <w:rPr>
                          <w:rFonts w:ascii="Cambria Math" w:hAnsi="Cambria Math" w:cs="Times New Roman"/>
                          <w:i/>
                          <w:sz w:val="22"/>
                        </w:rPr>
                      </m:ctrlPr>
                    </m:accPr>
                    <m:e>
                      <m:r>
                        <w:rPr>
                          <w:rFonts w:ascii="Cambria Math" w:hAnsi="Cambria Math" w:cs="Times New Roman"/>
                          <w:sz w:val="22"/>
                        </w:rPr>
                        <m:t>f</m:t>
                      </m:r>
                    </m:e>
                  </m:acc>
                </m:e>
              </m:d>
              <m:r>
                <w:rPr>
                  <w:rFonts w:ascii="Cambria Math" w:hAnsi="Cambria Math" w:cs="Times New Roman"/>
                  <w:sz w:val="22"/>
                </w:rPr>
                <m:t>-2E</m:t>
              </m:r>
              <m:d>
                <m:dPr>
                  <m:begChr m:val="["/>
                  <m:endChr m:val="]"/>
                  <m:ctrlPr>
                    <w:rPr>
                      <w:rFonts w:ascii="Cambria Math" w:hAnsi="Cambria Math" w:cs="Times New Roman"/>
                      <w:i/>
                      <w:sz w:val="22"/>
                    </w:rPr>
                  </m:ctrlPr>
                </m:dPr>
                <m:e>
                  <m:acc>
                    <m:accPr>
                      <m:ctrlPr>
                        <w:rPr>
                          <w:rFonts w:ascii="Cambria Math" w:hAnsi="Cambria Math" w:cs="Times New Roman"/>
                          <w:i/>
                          <w:sz w:val="22"/>
                        </w:rPr>
                      </m:ctrlPr>
                    </m:accPr>
                    <m:e>
                      <m:r>
                        <w:rPr>
                          <w:rFonts w:ascii="Cambria Math" w:hAnsi="Cambria Math" w:cs="Times New Roman"/>
                          <w:sz w:val="22"/>
                        </w:rPr>
                        <m:t>f</m:t>
                      </m:r>
                    </m:e>
                  </m:acc>
                  <m:d>
                    <m:dPr>
                      <m:ctrlPr>
                        <w:rPr>
                          <w:rFonts w:ascii="Cambria Math" w:hAnsi="Cambria Math" w:cs="Times New Roman"/>
                          <w:i/>
                          <w:sz w:val="22"/>
                        </w:rPr>
                      </m:ctrlPr>
                    </m:dPr>
                    <m:e>
                      <m:r>
                        <w:rPr>
                          <w:rFonts w:ascii="Cambria Math" w:hAnsi="Cambria Math" w:cs="Times New Roman"/>
                          <w:sz w:val="22"/>
                        </w:rPr>
                        <m:t>x</m:t>
                      </m:r>
                    </m:e>
                  </m:d>
                </m:e>
              </m:d>
              <m:r>
                <w:rPr>
                  <w:rFonts w:ascii="Cambria Math" w:hAnsi="Cambria Math" w:cs="Times New Roman"/>
                  <w:sz w:val="22"/>
                </w:rPr>
                <m:t>+R</m:t>
              </m:r>
              <m:d>
                <m:dPr>
                  <m:ctrlPr>
                    <w:rPr>
                      <w:rFonts w:ascii="Cambria Math" w:hAnsi="Cambria Math" w:cs="Times New Roman"/>
                      <w:i/>
                      <w:sz w:val="22"/>
                    </w:rPr>
                  </m:ctrlPr>
                </m:dPr>
                <m:e>
                  <m:r>
                    <w:rPr>
                      <w:rFonts w:ascii="Cambria Math" w:hAnsi="Cambria Math" w:cs="Times New Roman"/>
                      <w:sz w:val="22"/>
                    </w:rPr>
                    <m:t>f</m:t>
                  </m:r>
                </m:e>
              </m:d>
            </m:oMath>
            <w:r>
              <w:rPr>
                <w:rFonts w:eastAsiaTheme="minorEastAsia" w:cs="Times New Roman"/>
                <w:iCs/>
                <w:sz w:val="22"/>
                <w:lang w:val="pl-PL"/>
              </w:rPr>
              <w:t>,</w:t>
            </w:r>
          </w:p>
        </w:tc>
        <w:tc>
          <w:tcPr>
            <w:tcW w:w="562" w:type="dxa"/>
            <w:vAlign w:val="center"/>
          </w:tcPr>
          <w:p w14:paraId="2AA93E29" w14:textId="77777777" w:rsidR="000B72C4" w:rsidRDefault="000B72C4" w:rsidP="000C2C6E">
            <w:pPr>
              <w:pStyle w:val="PPBodyMainText"/>
              <w:spacing w:before="120" w:after="120" w:line="240" w:lineRule="auto"/>
              <w:ind w:right="-118" w:firstLine="0"/>
              <w:jc w:val="right"/>
              <w:rPr>
                <w:rFonts w:cs="Times New Roman"/>
                <w:sz w:val="22"/>
              </w:rPr>
            </w:pPr>
            <w:r w:rsidRPr="00B95B2E">
              <w:rPr>
                <w:rFonts w:cs="Times New Roman"/>
                <w:sz w:val="22"/>
              </w:rPr>
              <w:t>(</w:t>
            </w:r>
            <w:r>
              <w:rPr>
                <w:rFonts w:cs="Times New Roman"/>
                <w:sz w:val="22"/>
              </w:rPr>
              <w:t>4</w:t>
            </w:r>
            <w:r w:rsidRPr="00B95B2E">
              <w:rPr>
                <w:rFonts w:cs="Times New Roman"/>
                <w:sz w:val="22"/>
              </w:rPr>
              <w:fldChar w:fldCharType="begin"/>
            </w:r>
            <w:r w:rsidRPr="00B95B2E">
              <w:rPr>
                <w:rFonts w:cs="Times New Roman"/>
                <w:sz w:val="22"/>
              </w:rPr>
              <w:instrText xml:space="preserve"> EQ </w:instrText>
            </w:r>
            <w:r w:rsidRPr="00B95B2E">
              <w:rPr>
                <w:rFonts w:cs="Times New Roman"/>
                <w:sz w:val="22"/>
              </w:rPr>
              <w:fldChar w:fldCharType="end"/>
            </w:r>
            <w:r w:rsidRPr="00B95B2E">
              <w:rPr>
                <w:rFonts w:cs="Times New Roman"/>
                <w:sz w:val="22"/>
              </w:rPr>
              <w:t>)</w:t>
            </w:r>
          </w:p>
        </w:tc>
      </w:tr>
    </w:tbl>
    <w:p w14:paraId="7434AB71" w14:textId="0663267A" w:rsidR="000B72C4" w:rsidRPr="00B95B2E" w:rsidRDefault="000B72C4" w:rsidP="000B72C4">
      <w:pPr>
        <w:pStyle w:val="PPEquation"/>
        <w:spacing w:before="0" w:after="0" w:line="240" w:lineRule="auto"/>
        <w:jc w:val="both"/>
        <w:rPr>
          <w:rFonts w:cs="Times New Roman"/>
          <w:sz w:val="22"/>
        </w:rPr>
      </w:pPr>
      <w:r w:rsidRPr="00B95B2E">
        <w:rPr>
          <w:rFonts w:cs="Times New Roman"/>
          <w:sz w:val="22"/>
        </w:rPr>
        <w:t xml:space="preserve">where </w:t>
      </w:r>
      <m:oMath>
        <m:r>
          <w:rPr>
            <w:rFonts w:ascii="Cambria Math" w:hAnsi="Cambria Math" w:cs="Times New Roman"/>
            <w:sz w:val="22"/>
          </w:rPr>
          <m:t>R</m:t>
        </m:r>
        <m:d>
          <m:dPr>
            <m:ctrlPr>
              <w:rPr>
                <w:rFonts w:ascii="Cambria Math" w:hAnsi="Cambria Math" w:cs="Times New Roman"/>
                <w:sz w:val="22"/>
              </w:rPr>
            </m:ctrlPr>
          </m:dPr>
          <m:e>
            <m:r>
              <w:rPr>
                <w:rFonts w:ascii="Cambria Math" w:hAnsi="Cambria Math" w:cs="Times New Roman"/>
                <w:sz w:val="22"/>
              </w:rPr>
              <m:t>f</m:t>
            </m:r>
          </m:e>
        </m:d>
      </m:oMath>
      <w:r w:rsidRPr="00B95B2E">
        <w:rPr>
          <w:rFonts w:cs="Times New Roman"/>
          <w:sz w:val="22"/>
        </w:rPr>
        <w:t xml:space="preserve"> denotes a measure of the roughness of a given function </w:t>
      </w:r>
      <m:oMath>
        <m:r>
          <w:rPr>
            <w:rFonts w:ascii="Cambria Math" w:hAnsi="Cambria Math" w:cs="Times New Roman"/>
            <w:sz w:val="22"/>
          </w:rPr>
          <m:t>f</m:t>
        </m:r>
      </m:oMath>
      <w:r w:rsidRPr="00B95B2E">
        <w:rPr>
          <w:rFonts w:cs="Times New Roman"/>
          <w:sz w:val="22"/>
        </w:rPr>
        <w:t xml:space="preserve">, defined by </w:t>
      </w:r>
      <m:oMath>
        <m:r>
          <w:rPr>
            <w:rFonts w:ascii="Cambria Math" w:hAnsi="Cambria Math" w:cs="Times New Roman"/>
            <w:sz w:val="22"/>
          </w:rPr>
          <m:t>R</m:t>
        </m:r>
        <m:d>
          <m:dPr>
            <m:ctrlPr>
              <w:rPr>
                <w:rFonts w:ascii="Cambria Math" w:hAnsi="Cambria Math" w:cs="Times New Roman"/>
                <w:sz w:val="22"/>
              </w:rPr>
            </m:ctrlPr>
          </m:dPr>
          <m:e>
            <m:r>
              <w:rPr>
                <w:rFonts w:ascii="Cambria Math" w:hAnsi="Cambria Math" w:cs="Times New Roman"/>
                <w:sz w:val="22"/>
              </w:rPr>
              <m:t>f</m:t>
            </m:r>
          </m:e>
        </m:d>
        <m:r>
          <m:rPr>
            <m:sty m:val="p"/>
          </m:rPr>
          <w:rPr>
            <w:rFonts w:ascii="Cambria Math" w:hAnsi="Cambria Math" w:cs="Times New Roman"/>
            <w:sz w:val="22"/>
          </w:rPr>
          <m:t>=</m:t>
        </m:r>
        <m:nary>
          <m:naryPr>
            <m:limLoc m:val="undOvr"/>
            <m:subHide m:val="1"/>
            <m:supHide m:val="1"/>
            <m:ctrlPr>
              <w:rPr>
                <w:rFonts w:ascii="Cambria Math" w:hAnsi="Cambria Math" w:cs="Times New Roman"/>
                <w:sz w:val="22"/>
              </w:rPr>
            </m:ctrlPr>
          </m:naryPr>
          <m:sub/>
          <m:sup/>
          <m:e>
            <m:sSup>
              <m:sSupPr>
                <m:ctrlPr>
                  <w:rPr>
                    <w:rFonts w:ascii="Cambria Math" w:hAnsi="Cambria Math" w:cs="Times New Roman"/>
                    <w:sz w:val="22"/>
                  </w:rPr>
                </m:ctrlPr>
              </m:sSupPr>
              <m:e>
                <m:r>
                  <w:rPr>
                    <w:rFonts w:ascii="Cambria Math" w:hAnsi="Cambria Math" w:cs="Times New Roman"/>
                    <w:sz w:val="22"/>
                  </w:rPr>
                  <m:t>f</m:t>
                </m:r>
              </m:e>
              <m:sup>
                <m:r>
                  <m:rPr>
                    <m:sty m:val="p"/>
                  </m:rPr>
                  <w:rPr>
                    <w:rFonts w:ascii="Cambria Math" w:hAnsi="Cambria Math" w:cs="Times New Roman"/>
                    <w:sz w:val="22"/>
                  </w:rPr>
                  <m:t>2</m:t>
                </m:r>
              </m:sup>
            </m:sSup>
            <m:d>
              <m:dPr>
                <m:ctrlPr>
                  <w:rPr>
                    <w:rFonts w:ascii="Cambria Math" w:hAnsi="Cambria Math" w:cs="Times New Roman"/>
                    <w:sz w:val="22"/>
                  </w:rPr>
                </m:ctrlPr>
              </m:dPr>
              <m:e>
                <m:r>
                  <w:rPr>
                    <w:rFonts w:ascii="Cambria Math" w:hAnsi="Cambria Math" w:cs="Times New Roman"/>
                    <w:sz w:val="22"/>
                  </w:rPr>
                  <m:t>t</m:t>
                </m:r>
              </m:e>
            </m:d>
            <m:r>
              <w:rPr>
                <w:rFonts w:ascii="Cambria Math" w:hAnsi="Cambria Math" w:cs="Times New Roman"/>
                <w:sz w:val="22"/>
              </w:rPr>
              <m:t>dt</m:t>
            </m:r>
          </m:e>
        </m:nary>
      </m:oMath>
      <w:r w:rsidRPr="00B95B2E">
        <w:rPr>
          <w:rFonts w:cs="Times New Roman"/>
          <w:sz w:val="22"/>
        </w:rPr>
        <w:t>.</w:t>
      </w:r>
    </w:p>
    <w:p w14:paraId="2CDE5199" w14:textId="77777777" w:rsidR="000B72C4" w:rsidRDefault="000B72C4" w:rsidP="00B95B2E">
      <w:pPr>
        <w:pStyle w:val="PPBodyMainText"/>
        <w:spacing w:line="240" w:lineRule="auto"/>
        <w:ind w:firstLine="0"/>
        <w:rPr>
          <w:rFonts w:cs="Times New Roman"/>
          <w:sz w:val="22"/>
        </w:rPr>
      </w:pPr>
    </w:p>
    <w:p w14:paraId="2810AA7F" w14:textId="6630D34B" w:rsidR="00CB5668" w:rsidRPr="00B95B2E" w:rsidRDefault="00CB5668" w:rsidP="00CB5668">
      <w:pPr>
        <w:pStyle w:val="PPBodyMainText"/>
        <w:spacing w:line="240" w:lineRule="auto"/>
        <w:ind w:firstLine="0"/>
        <w:jc w:val="center"/>
        <w:rPr>
          <w:rFonts w:cs="Times New Roman"/>
          <w:sz w:val="22"/>
        </w:rPr>
      </w:pPr>
      <w:r>
        <w:rPr>
          <w:rFonts w:cs="Times New Roman"/>
          <w:noProof/>
          <w:sz w:val="22"/>
        </w:rPr>
        <w:lastRenderedPageBreak/>
        <w:drawing>
          <wp:inline distT="0" distB="0" distL="0" distR="0" wp14:anchorId="4CAE96E4" wp14:editId="3C08CCCE">
            <wp:extent cx="2715977" cy="2153382"/>
            <wp:effectExtent l="0" t="0" r="825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2803" cy="2158794"/>
                    </a:xfrm>
                    <a:prstGeom prst="rect">
                      <a:avLst/>
                    </a:prstGeom>
                    <a:noFill/>
                  </pic:spPr>
                </pic:pic>
              </a:graphicData>
            </a:graphic>
          </wp:inline>
        </w:drawing>
      </w:r>
    </w:p>
    <w:p w14:paraId="050FED39" w14:textId="365748C0" w:rsidR="00B95B2E" w:rsidRPr="00B95B2E" w:rsidRDefault="00B95B2E" w:rsidP="00255C92">
      <w:pPr>
        <w:pStyle w:val="Rrys"/>
      </w:pPr>
      <w:r w:rsidRPr="00B95B2E">
        <w:rPr>
          <w:b/>
        </w:rPr>
        <w:t>Fig. 3</w:t>
      </w:r>
      <w:r w:rsidR="00255C92">
        <w:rPr>
          <w:b/>
        </w:rPr>
        <w:t>.</w:t>
      </w:r>
      <w:r w:rsidRPr="00B95B2E">
        <w:t xml:space="preserve"> </w:t>
      </w:r>
      <w:proofErr w:type="spellStart"/>
      <w:r w:rsidRPr="00B95B2E">
        <w:t>Examples</w:t>
      </w:r>
      <w:proofErr w:type="spellEnd"/>
      <w:r w:rsidRPr="00B95B2E">
        <w:t xml:space="preserve"> of </w:t>
      </w:r>
      <w:r w:rsidR="00271BBE">
        <w:t xml:space="preserve">the </w:t>
      </w:r>
      <w:proofErr w:type="spellStart"/>
      <w:r w:rsidRPr="00B95B2E">
        <w:t>bandwidth</w:t>
      </w:r>
      <w:proofErr w:type="spellEnd"/>
      <w:r w:rsidRPr="00B95B2E">
        <w:t xml:space="preserve"> </w:t>
      </w:r>
      <w:r w:rsidRPr="00271BBE">
        <w:rPr>
          <w:i/>
        </w:rPr>
        <w:t>s</w:t>
      </w:r>
      <w:r w:rsidRPr="00B95B2E">
        <w:t xml:space="preserve"> for </w:t>
      </w:r>
      <w:proofErr w:type="spellStart"/>
      <w:r w:rsidRPr="00B95B2E">
        <w:t>experimental</w:t>
      </w:r>
      <w:proofErr w:type="spellEnd"/>
      <w:r w:rsidRPr="00B95B2E">
        <w:t xml:space="preserve"> data (</w:t>
      </w:r>
      <w:proofErr w:type="spellStart"/>
      <w:r w:rsidRPr="00B95B2E">
        <w:t>groundwater</w:t>
      </w:r>
      <w:proofErr w:type="spellEnd"/>
      <w:r w:rsidRPr="00B95B2E">
        <w:t xml:space="preserve"> </w:t>
      </w:r>
      <w:proofErr w:type="spellStart"/>
      <w:r w:rsidRPr="00B95B2E">
        <w:t>levels</w:t>
      </w:r>
      <w:proofErr w:type="spellEnd"/>
      <w:r w:rsidRPr="00B95B2E">
        <w:t xml:space="preserve">) </w:t>
      </w:r>
      <w:r w:rsidR="000B72C4">
        <w:br/>
      </w:r>
      <w:r w:rsidRPr="00B95B2E">
        <w:t>and the Gaussian kernel</w:t>
      </w:r>
    </w:p>
    <w:p w14:paraId="3E849F11" w14:textId="77777777" w:rsidR="00CB5668" w:rsidRDefault="00CB5668" w:rsidP="00255C92">
      <w:pPr>
        <w:pStyle w:val="paragraf"/>
        <w:ind w:firstLine="357"/>
      </w:pPr>
    </w:p>
    <w:p w14:paraId="6BA4DDF9" w14:textId="2B370362" w:rsidR="00B95B2E" w:rsidRPr="00B95B2E" w:rsidRDefault="00B95B2E" w:rsidP="00255C92">
      <w:pPr>
        <w:pStyle w:val="paragraf"/>
        <w:ind w:firstLine="357"/>
      </w:pPr>
      <w:r w:rsidRPr="00B95B2E">
        <w:t xml:space="preserve">Currently, there are many methods for calculating this error, of which the most popular are cross-validation and plug-in methods. They differ almost exclusively in how they approach solving optimality of bandwidth parameter </w:t>
      </w:r>
      <w:r w:rsidRPr="00271BBE">
        <w:rPr>
          <w:i/>
        </w:rPr>
        <w:t>s</w:t>
      </w:r>
      <w:r w:rsidRPr="00B95B2E">
        <w:t>. In practice</w:t>
      </w:r>
      <w:r w:rsidR="00271BBE">
        <w:t>,</w:t>
      </w:r>
      <w:r w:rsidRPr="00B95B2E">
        <w:t xml:space="preserve"> none of them can be called “best” in every situation, and it</w:t>
      </w:r>
      <w:r w:rsidR="00271BBE">
        <w:t xml:space="preserve"> i</w:t>
      </w:r>
      <w:r w:rsidRPr="00B95B2E">
        <w:t>s hard to create a general intuition about how those methods might affect bandwidth selection. It</w:t>
      </w:r>
      <w:r w:rsidR="004746C3">
        <w:t> </w:t>
      </w:r>
      <w:r w:rsidRPr="00B95B2E">
        <w:t xml:space="preserve">is advised to calculate some of them and compare </w:t>
      </w:r>
      <w:r w:rsidR="00271BBE">
        <w:t xml:space="preserve">the </w:t>
      </w:r>
      <w:r w:rsidRPr="00B95B2E">
        <w:t xml:space="preserve">fit of density estimators. </w:t>
      </w:r>
      <w:r w:rsidR="00271BBE">
        <w:t>This paper presents</w:t>
      </w:r>
      <w:r w:rsidRPr="00B95B2E">
        <w:t xml:space="preserve"> the results of </w:t>
      </w:r>
      <w:r w:rsidR="00271BBE">
        <w:t xml:space="preserve">the </w:t>
      </w:r>
      <w:proofErr w:type="spellStart"/>
      <w:r w:rsidRPr="00B95B2E">
        <w:t>Silvermann</w:t>
      </w:r>
      <w:proofErr w:type="spellEnd"/>
      <w:r w:rsidRPr="00B95B2E">
        <w:t xml:space="preserve"> method for calculating </w:t>
      </w:r>
      <w:r w:rsidR="00271BBE">
        <w:t xml:space="preserve">the </w:t>
      </w:r>
      <w:r w:rsidRPr="00B95B2E">
        <w:t xml:space="preserve">optimal bandwidth parameter </w:t>
      </w:r>
      <w:r w:rsidR="00A877DF">
        <w:t>(Wand &amp; Jones 1995)</w:t>
      </w:r>
      <w:r w:rsidRPr="00B95B2E">
        <w:t>.</w:t>
      </w:r>
    </w:p>
    <w:p w14:paraId="2EE48A60" w14:textId="5FA392EC" w:rsidR="00B95B2E" w:rsidRPr="00B95B2E" w:rsidRDefault="00B95B2E" w:rsidP="00255C92">
      <w:pPr>
        <w:pStyle w:val="paragraf"/>
        <w:ind w:firstLine="357"/>
      </w:pPr>
      <w:r w:rsidRPr="00B95B2E">
        <w:t xml:space="preserve">The choice of kernel function is also </w:t>
      </w:r>
      <w:r w:rsidR="00271BBE">
        <w:t>essential</w:t>
      </w:r>
      <w:r w:rsidRPr="00B95B2E">
        <w:t xml:space="preserve"> for the quality of the fit. For heavily skewed distribution, using an asymmetrical kernel is a better choice than using a standard Gaussian kernel. Therefore, in this paper</w:t>
      </w:r>
      <w:r w:rsidR="00271BBE">
        <w:t>,</w:t>
      </w:r>
      <w:r w:rsidRPr="00B95B2E">
        <w:t xml:space="preserve"> we will consider kernel based on </w:t>
      </w:r>
      <w:r w:rsidR="00271BBE">
        <w:t xml:space="preserve">the </w:t>
      </w:r>
      <w:r w:rsidRPr="00B95B2E">
        <w:t xml:space="preserve">log-normal distribution for comparison. Statistical analysis was performed in the R for windows program </w:t>
      </w:r>
      <w:r w:rsidR="00A877DF">
        <w:t>(R Core Team 2020)</w:t>
      </w:r>
      <w:r w:rsidRPr="00B95B2E">
        <w:t xml:space="preserve">. Kernel estimation was performed using the </w:t>
      </w:r>
      <w:proofErr w:type="spellStart"/>
      <w:r w:rsidRPr="00B95B2E">
        <w:t>kdensity</w:t>
      </w:r>
      <w:proofErr w:type="spellEnd"/>
      <w:r w:rsidR="00271BBE">
        <w:t>,</w:t>
      </w:r>
      <w:r w:rsidRPr="00B95B2E">
        <w:t xml:space="preserve"> and </w:t>
      </w:r>
      <w:proofErr w:type="spellStart"/>
      <w:r w:rsidRPr="00B95B2E">
        <w:t>logKDE</w:t>
      </w:r>
      <w:proofErr w:type="spellEnd"/>
      <w:r w:rsidRPr="00B95B2E">
        <w:t xml:space="preserve"> packages </w:t>
      </w:r>
      <w:r w:rsidR="00A877DF">
        <w:t>(</w:t>
      </w:r>
      <w:r w:rsidR="00C76E57">
        <w:t xml:space="preserve">Moss et al. 2019, </w:t>
      </w:r>
      <w:r w:rsidR="00C76E57" w:rsidRPr="005A1D7E">
        <w:t>Nguyen</w:t>
      </w:r>
      <w:r w:rsidR="00C76E57">
        <w:t xml:space="preserve"> et al. 2018</w:t>
      </w:r>
      <w:r w:rsidR="00A877DF">
        <w:t>)</w:t>
      </w:r>
      <w:r w:rsidRPr="00B95B2E">
        <w:t xml:space="preserve"> used inside </w:t>
      </w:r>
      <w:r w:rsidR="00271BBE">
        <w:t xml:space="preserve">the </w:t>
      </w:r>
      <w:r w:rsidRPr="00B95B2E">
        <w:t>R environment.</w:t>
      </w:r>
    </w:p>
    <w:p w14:paraId="109D5487" w14:textId="58CD5447" w:rsidR="00B95B2E" w:rsidRPr="00B95B2E" w:rsidRDefault="00B95B2E" w:rsidP="00255C92">
      <w:pPr>
        <w:pStyle w:val="Rn1"/>
      </w:pPr>
      <w:r w:rsidRPr="00B95B2E">
        <w:t>3</w:t>
      </w:r>
      <w:r w:rsidR="00255C92">
        <w:t>.</w:t>
      </w:r>
      <w:r w:rsidRPr="00B95B2E">
        <w:t xml:space="preserve"> Results</w:t>
      </w:r>
    </w:p>
    <w:p w14:paraId="3871C46E" w14:textId="3918825F" w:rsidR="00B95B2E" w:rsidRPr="00B95B2E" w:rsidRDefault="00B95B2E" w:rsidP="004746C3">
      <w:pPr>
        <w:pStyle w:val="paragraf"/>
        <w:ind w:firstLine="0"/>
      </w:pPr>
      <w:r w:rsidRPr="00B95B2E">
        <w:t xml:space="preserve">In the paper </w:t>
      </w:r>
      <w:r w:rsidR="00C76E57">
        <w:t>(</w:t>
      </w:r>
      <w:proofErr w:type="spellStart"/>
      <w:r w:rsidR="00C76E57">
        <w:t>Kotowski</w:t>
      </w:r>
      <w:proofErr w:type="spellEnd"/>
      <w:r w:rsidR="00C76E57">
        <w:t xml:space="preserve"> et al. 2011)</w:t>
      </w:r>
      <w:r w:rsidR="00271BBE">
        <w:t>,</w:t>
      </w:r>
      <w:r w:rsidRPr="00B95B2E">
        <w:t xml:space="preserve"> the Fréchet, Gamma, GED, Gumbel, Log-normal and Weibull distributions were tested for meteorological data from Legnica. The parameters of distributions were estimated by the maximum likelihood method, and then the results were compared using the relative mean square residual error. The proposed criterion allowed Weibull distributions to be chosen as a</w:t>
      </w:r>
      <w:r w:rsidR="00E122D3">
        <w:t> </w:t>
      </w:r>
      <w:r w:rsidRPr="00B95B2E">
        <w:t>probability distribution that best described the measured data. Additionally</w:t>
      </w:r>
      <w:r w:rsidR="00271BBE">
        <w:t>,</w:t>
      </w:r>
      <w:r w:rsidRPr="00B95B2E">
        <w:t xml:space="preserve"> we present the results for </w:t>
      </w:r>
      <w:proofErr w:type="spellStart"/>
      <w:r w:rsidRPr="00B95B2E">
        <w:t>Frechet</w:t>
      </w:r>
      <w:proofErr w:type="spellEnd"/>
      <w:r w:rsidRPr="00B95B2E">
        <w:t xml:space="preserve">, Gumbel and Gamma distributions. </w:t>
      </w:r>
      <w:r w:rsidR="00271BBE">
        <w:t>A g</w:t>
      </w:r>
      <w:r w:rsidRPr="00B95B2E">
        <w:t xml:space="preserve">ood fit of </w:t>
      </w:r>
      <w:r w:rsidRPr="00B95B2E">
        <w:lastRenderedPageBreak/>
        <w:t>the Weibull distribution with the empirical distribution determined bas</w:t>
      </w:r>
      <w:r w:rsidR="00271BBE">
        <w:t>ed</w:t>
      </w:r>
      <w:r w:rsidRPr="00B95B2E">
        <w:t xml:space="preserve"> on measurement data can be observed</w:t>
      </w:r>
      <w:r w:rsidR="00271BBE">
        <w:t>,</w:t>
      </w:r>
      <w:r w:rsidRPr="00B95B2E">
        <w:t xml:space="preserve"> especially for 9 rainfall periods: 10, 40, 50, 60, 120, 180, 720, 1080, and 1440 min (RMSPE less than 3%). </w:t>
      </w:r>
      <w:r w:rsidR="00271BBE">
        <w:t>The g</w:t>
      </w:r>
      <w:r w:rsidRPr="00B95B2E">
        <w:t xml:space="preserve">oodness of fit for Gamma distribution was considered </w:t>
      </w:r>
      <w:r w:rsidR="00271BBE">
        <w:t>suitable</w:t>
      </w:r>
      <w:r w:rsidRPr="00B95B2E">
        <w:t xml:space="preserve"> for 8 rainfall periods: 10, 40, 50, 60, 120, 180, 720, 1080. </w:t>
      </w:r>
      <w:proofErr w:type="spellStart"/>
      <w:r w:rsidRPr="00B95B2E">
        <w:t>Frechet</w:t>
      </w:r>
      <w:proofErr w:type="spellEnd"/>
      <w:r w:rsidRPr="00B95B2E">
        <w:t xml:space="preserve"> distribution showed good fit only in one rainfall period: 720. Gumbel distribution had RMSPE higher than 3% for all </w:t>
      </w:r>
    </w:p>
    <w:p w14:paraId="1EC9BB3B" w14:textId="7C5F86AF" w:rsidR="00B95B2E" w:rsidRDefault="00B95B2E" w:rsidP="00255C92">
      <w:pPr>
        <w:pStyle w:val="paragraf"/>
        <w:ind w:firstLine="357"/>
      </w:pPr>
      <w:r w:rsidRPr="00B95B2E">
        <w:t xml:space="preserve">The </w:t>
      </w:r>
      <w:proofErr w:type="spellStart"/>
      <w:r w:rsidRPr="00B95B2E">
        <w:t>Silvermann</w:t>
      </w:r>
      <w:proofErr w:type="spellEnd"/>
      <w:r w:rsidRPr="00B95B2E">
        <w:t xml:space="preserve"> estimator used in this paper with the log-normal kernel function showed a much better fit to empirical data (in fact</w:t>
      </w:r>
      <w:r w:rsidR="00271BBE">
        <w:t>,</w:t>
      </w:r>
      <w:r w:rsidRPr="00B95B2E">
        <w:t xml:space="preserve"> to the empirical distribution). The calculated fit error was lower than 1.5% for all tested rainfall times and only for </w:t>
      </w:r>
      <m:oMath>
        <m:r>
          <w:rPr>
            <w:rFonts w:ascii="Cambria Math" w:hAnsi="Cambria Math"/>
            <w:lang w:val="pl-PL"/>
          </w:rPr>
          <m:t>t</m:t>
        </m:r>
      </m:oMath>
      <w:r w:rsidRPr="00B95B2E">
        <w:t xml:space="preserve"> = 5 min. the error was greater than 1%. The RMSPE error averaged for all precipitation times was 0.28%. The plot of the density functions (Weibull and kernel estimator) compared to the distribution for the observed data shows a</w:t>
      </w:r>
      <w:r w:rsidR="00E122D3">
        <w:t> </w:t>
      </w:r>
      <w:r w:rsidRPr="00B95B2E">
        <w:t xml:space="preserve">better fit of kernel estimators to irregular changes in the probability of precipitation </w:t>
      </w:r>
      <w:r w:rsidR="00271BBE">
        <w:t>–</w:t>
      </w:r>
      <w:r w:rsidRPr="00B95B2E">
        <w:t xml:space="preserve"> especially for higher precipitation heights (see Fig. 4).</w:t>
      </w:r>
    </w:p>
    <w:p w14:paraId="0776E59A" w14:textId="4AA40AE4" w:rsidR="000B72C4" w:rsidRDefault="000B72C4" w:rsidP="00255C92">
      <w:pPr>
        <w:pStyle w:val="paragraf"/>
        <w:ind w:firstLine="357"/>
      </w:pPr>
      <w:r w:rsidRPr="00B95B2E">
        <w:t xml:space="preserve">The RMSPE error averaged over all rainfall lengths gave us 3.098% for Weibull distribution, 3.11% for Gamma, 5.793% for </w:t>
      </w:r>
      <w:proofErr w:type="spellStart"/>
      <w:r w:rsidRPr="00B95B2E">
        <w:t>Frechet</w:t>
      </w:r>
      <w:proofErr w:type="spellEnd"/>
      <w:r w:rsidRPr="00B95B2E">
        <w:t xml:space="preserve">, 6.67% </w:t>
      </w:r>
      <w:r w:rsidR="00271BBE" w:rsidRPr="00B95B2E">
        <w:t xml:space="preserve">for </w:t>
      </w:r>
      <w:proofErr w:type="spellStart"/>
      <w:r w:rsidRPr="00B95B2E">
        <w:t>Gumbell</w:t>
      </w:r>
      <w:proofErr w:type="spellEnd"/>
      <w:r w:rsidRPr="00B95B2E">
        <w:t xml:space="preserve"> and 0.28% for </w:t>
      </w:r>
      <w:proofErr w:type="spellStart"/>
      <w:r w:rsidRPr="00B95B2E">
        <w:t>Silvermann</w:t>
      </w:r>
      <w:proofErr w:type="spellEnd"/>
      <w:r w:rsidRPr="00B95B2E">
        <w:t xml:space="preserve"> plug-in with </w:t>
      </w:r>
      <w:r w:rsidR="00271BBE">
        <w:t xml:space="preserve">the </w:t>
      </w:r>
      <w:r w:rsidRPr="00B95B2E">
        <w:t>log-normal kernel</w:t>
      </w:r>
      <w:r>
        <w:t xml:space="preserve"> (</w:t>
      </w:r>
      <w:r w:rsidR="00255C92">
        <w:t>T</w:t>
      </w:r>
      <w:r>
        <w:t>ab</w:t>
      </w:r>
      <w:r w:rsidR="00255C92">
        <w:t>le</w:t>
      </w:r>
      <w:r>
        <w:t xml:space="preserve"> 1)</w:t>
      </w:r>
      <w:r w:rsidRPr="00B95B2E">
        <w:t>.</w:t>
      </w:r>
    </w:p>
    <w:p w14:paraId="26567305" w14:textId="1FCD48A5" w:rsidR="000B72C4" w:rsidRPr="00271BBE" w:rsidRDefault="000B72C4" w:rsidP="00255C92">
      <w:pPr>
        <w:pStyle w:val="paragraf"/>
        <w:ind w:firstLine="357"/>
      </w:pPr>
      <w:r w:rsidRPr="00271BBE">
        <w:t xml:space="preserve">The RMSPE error of tail estimation averaged over all rainfall lengths gave us 1.185% for Weibull distribution, 1.204% for </w:t>
      </w:r>
      <w:r w:rsidR="00271BBE" w:rsidRPr="00271BBE">
        <w:t>G</w:t>
      </w:r>
      <w:r w:rsidRPr="00271BBE">
        <w:t xml:space="preserve">amma, 2.012% for </w:t>
      </w:r>
      <w:proofErr w:type="spellStart"/>
      <w:r w:rsidRPr="00271BBE">
        <w:t>Frechet</w:t>
      </w:r>
      <w:proofErr w:type="spellEnd"/>
      <w:r w:rsidRPr="00271BBE">
        <w:t xml:space="preserve">, 4.879% </w:t>
      </w:r>
      <w:r w:rsidR="00271BBE" w:rsidRPr="00271BBE">
        <w:t xml:space="preserve">for </w:t>
      </w:r>
      <w:proofErr w:type="spellStart"/>
      <w:r w:rsidRPr="00271BBE">
        <w:t>Gumbell</w:t>
      </w:r>
      <w:proofErr w:type="spellEnd"/>
      <w:r w:rsidRPr="00271BBE">
        <w:t xml:space="preserve"> and 0.414% for </w:t>
      </w:r>
      <w:proofErr w:type="spellStart"/>
      <w:r w:rsidRPr="00271BBE">
        <w:t>Silvermann</w:t>
      </w:r>
      <w:proofErr w:type="spellEnd"/>
      <w:r w:rsidRPr="00271BBE">
        <w:t xml:space="preserve"> plug-in with </w:t>
      </w:r>
      <w:r w:rsidR="00271BBE" w:rsidRPr="00271BBE">
        <w:t xml:space="preserve">the </w:t>
      </w:r>
      <w:r w:rsidRPr="00271BBE">
        <w:t>log-normal kernel (</w:t>
      </w:r>
      <w:r w:rsidR="00255C92" w:rsidRPr="00271BBE">
        <w:t>T</w:t>
      </w:r>
      <w:r w:rsidRPr="00271BBE">
        <w:t>ab</w:t>
      </w:r>
      <w:r w:rsidR="00255C92" w:rsidRPr="00271BBE">
        <w:t>le</w:t>
      </w:r>
      <w:r w:rsidRPr="00271BBE">
        <w:t xml:space="preserve"> 2).</w:t>
      </w:r>
    </w:p>
    <w:p w14:paraId="5D874E39" w14:textId="2730FEC7" w:rsidR="000B72C4" w:rsidRPr="00B95B2E" w:rsidRDefault="00271BBE" w:rsidP="00255C92">
      <w:pPr>
        <w:pStyle w:val="paragraf"/>
        <w:ind w:firstLine="357"/>
      </w:pPr>
      <w:r>
        <w:t>A g</w:t>
      </w:r>
      <w:r w:rsidR="000B72C4" w:rsidRPr="00B95B2E">
        <w:t xml:space="preserve">ood fit of the Weibull and Gamma distributions with the tails of empirical distribution can be observed </w:t>
      </w:r>
      <w:r>
        <w:t>main</w:t>
      </w:r>
      <w:r w:rsidR="000B72C4" w:rsidRPr="00B95B2E">
        <w:t xml:space="preserve">ly for all rainfall periods. </w:t>
      </w:r>
      <w:proofErr w:type="spellStart"/>
      <w:r w:rsidR="000B72C4" w:rsidRPr="00B95B2E">
        <w:t>Frechet</w:t>
      </w:r>
      <w:proofErr w:type="spellEnd"/>
      <w:r w:rsidR="000B72C4" w:rsidRPr="00B95B2E">
        <w:t xml:space="preserve"> distribution showed </w:t>
      </w:r>
      <w:r>
        <w:t xml:space="preserve">a </w:t>
      </w:r>
      <w:r w:rsidR="000B72C4" w:rsidRPr="00B95B2E">
        <w:t xml:space="preserve">good fit </w:t>
      </w:r>
      <w:r>
        <w:t xml:space="preserve">for </w:t>
      </w:r>
      <w:r w:rsidR="000B72C4" w:rsidRPr="00B95B2E">
        <w:t>all but one rainfall period (5 min). Gumbel distribution had RMSPE higher than 3% for all rainfall periods.</w:t>
      </w:r>
    </w:p>
    <w:p w14:paraId="2529B7AE" w14:textId="0F3F0372" w:rsidR="000B72C4" w:rsidRDefault="000B72C4" w:rsidP="00255C92">
      <w:pPr>
        <w:pStyle w:val="paragraf"/>
        <w:ind w:firstLine="357"/>
      </w:pPr>
      <w:r w:rsidRPr="00B95B2E">
        <w:t xml:space="preserve">Kernel estimator with </w:t>
      </w:r>
      <w:proofErr w:type="spellStart"/>
      <w:r w:rsidRPr="00B95B2E">
        <w:t>Silvermann</w:t>
      </w:r>
      <w:proofErr w:type="spellEnd"/>
      <w:r w:rsidRPr="00B95B2E">
        <w:t xml:space="preserve"> method for selection of </w:t>
      </w:r>
      <w:r w:rsidRPr="00B95B2E">
        <w:rPr>
          <w:i/>
          <w:iCs/>
        </w:rPr>
        <w:t>h</w:t>
      </w:r>
      <w:r w:rsidRPr="00B95B2E">
        <w:t xml:space="preserve"> and log-normal kernel showed </w:t>
      </w:r>
      <w:r w:rsidR="00271BBE">
        <w:t xml:space="preserve">a </w:t>
      </w:r>
      <w:r w:rsidRPr="00B95B2E">
        <w:t xml:space="preserve">good fit for all rainfall periods. Similarly to </w:t>
      </w:r>
      <w:r w:rsidR="00271BBE">
        <w:t xml:space="preserve">the </w:t>
      </w:r>
      <w:r w:rsidRPr="00B95B2E">
        <w:t xml:space="preserve">calculation for whole distribution, </w:t>
      </w:r>
      <w:r w:rsidR="00271BBE">
        <w:t xml:space="preserve">the </w:t>
      </w:r>
      <w:r w:rsidRPr="00B95B2E">
        <w:t xml:space="preserve">Kernel estimator showed </w:t>
      </w:r>
      <w:r w:rsidR="00271BBE">
        <w:t xml:space="preserve">a </w:t>
      </w:r>
      <w:r w:rsidRPr="00B95B2E">
        <w:t xml:space="preserve">much better average fit than </w:t>
      </w:r>
      <w:r w:rsidR="00271BBE">
        <w:t xml:space="preserve">the </w:t>
      </w:r>
      <w:r w:rsidRPr="00B95B2E">
        <w:t xml:space="preserve">classical method. The RMSPE error of tail estimation averaged over all rainfall lengths gave us 1.185% for Weibull distribution, 1.204% for </w:t>
      </w:r>
      <w:r w:rsidR="00271BBE">
        <w:t>G</w:t>
      </w:r>
      <w:r w:rsidRPr="00B95B2E">
        <w:t xml:space="preserve">amma, 2.012% for </w:t>
      </w:r>
      <w:proofErr w:type="spellStart"/>
      <w:r w:rsidRPr="00B95B2E">
        <w:t>Frechet</w:t>
      </w:r>
      <w:proofErr w:type="spellEnd"/>
      <w:r w:rsidRPr="00B95B2E">
        <w:t xml:space="preserve">, 4.879% </w:t>
      </w:r>
      <w:r w:rsidR="00271BBE" w:rsidRPr="00B95B2E">
        <w:t xml:space="preserve">for </w:t>
      </w:r>
      <w:proofErr w:type="spellStart"/>
      <w:r w:rsidRPr="00B95B2E">
        <w:t>Gumbell</w:t>
      </w:r>
      <w:proofErr w:type="spellEnd"/>
      <w:r w:rsidRPr="00B95B2E">
        <w:t xml:space="preserve"> and 0.414% for </w:t>
      </w:r>
      <w:proofErr w:type="spellStart"/>
      <w:r w:rsidRPr="00B95B2E">
        <w:t>Silvermann</w:t>
      </w:r>
      <w:proofErr w:type="spellEnd"/>
      <w:r w:rsidRPr="00B95B2E">
        <w:t xml:space="preserve"> plug-in with </w:t>
      </w:r>
      <w:r w:rsidR="00271BBE">
        <w:t xml:space="preserve">the </w:t>
      </w:r>
      <w:r w:rsidRPr="00B95B2E">
        <w:t>log-normal kernel.</w:t>
      </w:r>
    </w:p>
    <w:p w14:paraId="10B60926" w14:textId="77777777" w:rsidR="00CB5668" w:rsidRPr="00B95B2E" w:rsidRDefault="00CB5668" w:rsidP="00255C92">
      <w:pPr>
        <w:pStyle w:val="paragraf"/>
        <w:ind w:firstLine="357"/>
      </w:pPr>
    </w:p>
    <w:p w14:paraId="70B952DE" w14:textId="77777777" w:rsidR="00255C92" w:rsidRDefault="00255C92">
      <w:pPr>
        <w:rPr>
          <w:rFonts w:ascii="Times New Roman" w:hAnsi="Times New Roman" w:cs="Times New Roman"/>
        </w:rPr>
      </w:pPr>
      <w:r>
        <w:rPr>
          <w:rFonts w:ascii="Times New Roman" w:hAnsi="Times New Roman" w:cs="Times New Roman"/>
        </w:rPr>
        <w:br w:type="page"/>
      </w:r>
    </w:p>
    <w:p w14:paraId="456501B0" w14:textId="2C3462A6" w:rsidR="00B95B2E" w:rsidRPr="00B95B2E" w:rsidRDefault="00CB5668" w:rsidP="00B95B2E">
      <w:pPr>
        <w:spacing w:after="0" w:line="240" w:lineRule="auto"/>
        <w:rPr>
          <w:rFonts w:ascii="Times New Roman" w:hAnsi="Times New Roman" w:cs="Times New Roman"/>
        </w:rPr>
      </w:pPr>
      <w:r>
        <w:rPr>
          <w:rFonts w:ascii="Times New Roman" w:hAnsi="Times New Roman" w:cs="Times New Roman"/>
          <w:noProof/>
        </w:rPr>
        <w:lastRenderedPageBreak/>
        <w:drawing>
          <wp:inline distT="0" distB="0" distL="0" distR="0" wp14:anchorId="28B16F63" wp14:editId="3289C0D6">
            <wp:extent cx="4500000" cy="1123200"/>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0000" cy="1123200"/>
                    </a:xfrm>
                    <a:prstGeom prst="rect">
                      <a:avLst/>
                    </a:prstGeom>
                    <a:noFill/>
                  </pic:spPr>
                </pic:pic>
              </a:graphicData>
            </a:graphic>
          </wp:inline>
        </w:drawing>
      </w:r>
    </w:p>
    <w:p w14:paraId="10F8E58A" w14:textId="77777777" w:rsidR="00CB5668" w:rsidRDefault="00CB5668" w:rsidP="00B95B2E">
      <w:pPr>
        <w:pStyle w:val="PPEquation"/>
        <w:spacing w:before="0" w:after="0" w:line="240" w:lineRule="auto"/>
        <w:jc w:val="center"/>
        <w:rPr>
          <w:rFonts w:cs="Times New Roman"/>
          <w:b/>
          <w:sz w:val="22"/>
        </w:rPr>
      </w:pPr>
    </w:p>
    <w:p w14:paraId="5E0CAF77" w14:textId="3F375FB9" w:rsidR="00CB5668" w:rsidRDefault="00CB5668" w:rsidP="00B95B2E">
      <w:pPr>
        <w:pStyle w:val="PPEquation"/>
        <w:spacing w:before="0" w:after="0" w:line="240" w:lineRule="auto"/>
        <w:jc w:val="center"/>
        <w:rPr>
          <w:rFonts w:cs="Times New Roman"/>
          <w:b/>
          <w:sz w:val="22"/>
        </w:rPr>
      </w:pPr>
      <w:r>
        <w:rPr>
          <w:rFonts w:cs="Times New Roman"/>
          <w:b/>
          <w:noProof/>
          <w:sz w:val="22"/>
        </w:rPr>
        <w:drawing>
          <wp:inline distT="0" distB="0" distL="0" distR="0" wp14:anchorId="71593B77" wp14:editId="69B796E6">
            <wp:extent cx="4500000" cy="1123200"/>
            <wp:effectExtent l="0" t="0" r="0" b="127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0000" cy="1123200"/>
                    </a:xfrm>
                    <a:prstGeom prst="rect">
                      <a:avLst/>
                    </a:prstGeom>
                    <a:noFill/>
                  </pic:spPr>
                </pic:pic>
              </a:graphicData>
            </a:graphic>
          </wp:inline>
        </w:drawing>
      </w:r>
    </w:p>
    <w:p w14:paraId="4D70AF02" w14:textId="6BCDC473" w:rsidR="00CB5668" w:rsidRDefault="00CB5668" w:rsidP="00B95B2E">
      <w:pPr>
        <w:pStyle w:val="PPEquation"/>
        <w:spacing w:before="0" w:after="0" w:line="240" w:lineRule="auto"/>
        <w:jc w:val="center"/>
        <w:rPr>
          <w:rFonts w:cs="Times New Roman"/>
          <w:b/>
          <w:sz w:val="22"/>
        </w:rPr>
      </w:pPr>
      <w:r>
        <w:rPr>
          <w:rFonts w:cs="Times New Roman"/>
          <w:b/>
          <w:noProof/>
          <w:sz w:val="22"/>
        </w:rPr>
        <w:drawing>
          <wp:inline distT="0" distB="0" distL="0" distR="0" wp14:anchorId="00DDBFA4" wp14:editId="4324E87F">
            <wp:extent cx="4500000" cy="1123200"/>
            <wp:effectExtent l="0" t="0" r="0" b="127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000" cy="1123200"/>
                    </a:xfrm>
                    <a:prstGeom prst="rect">
                      <a:avLst/>
                    </a:prstGeom>
                    <a:noFill/>
                  </pic:spPr>
                </pic:pic>
              </a:graphicData>
            </a:graphic>
          </wp:inline>
        </w:drawing>
      </w:r>
    </w:p>
    <w:p w14:paraId="70F4EFF5" w14:textId="77777777" w:rsidR="00CB5668" w:rsidRDefault="00CB5668" w:rsidP="00B95B2E">
      <w:pPr>
        <w:pStyle w:val="PPEquation"/>
        <w:spacing w:before="0" w:after="0" w:line="240" w:lineRule="auto"/>
        <w:jc w:val="center"/>
        <w:rPr>
          <w:rFonts w:cs="Times New Roman"/>
          <w:b/>
          <w:sz w:val="22"/>
        </w:rPr>
      </w:pPr>
    </w:p>
    <w:p w14:paraId="33CE9C77" w14:textId="2D537533" w:rsidR="00CB5668" w:rsidRDefault="00CB5668" w:rsidP="00B95B2E">
      <w:pPr>
        <w:pStyle w:val="PPEquation"/>
        <w:spacing w:before="0" w:after="0" w:line="240" w:lineRule="auto"/>
        <w:jc w:val="center"/>
        <w:rPr>
          <w:rFonts w:cs="Times New Roman"/>
          <w:b/>
          <w:sz w:val="22"/>
        </w:rPr>
      </w:pPr>
      <w:r>
        <w:rPr>
          <w:rFonts w:cs="Times New Roman"/>
          <w:b/>
          <w:noProof/>
          <w:sz w:val="22"/>
        </w:rPr>
        <w:drawing>
          <wp:inline distT="0" distB="0" distL="0" distR="0" wp14:anchorId="7AB3DC05" wp14:editId="79F81C09">
            <wp:extent cx="4500000" cy="1123200"/>
            <wp:effectExtent l="0" t="0" r="0" b="127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0000" cy="1123200"/>
                    </a:xfrm>
                    <a:prstGeom prst="rect">
                      <a:avLst/>
                    </a:prstGeom>
                    <a:noFill/>
                  </pic:spPr>
                </pic:pic>
              </a:graphicData>
            </a:graphic>
          </wp:inline>
        </w:drawing>
      </w:r>
    </w:p>
    <w:p w14:paraId="1E0C4DC8" w14:textId="0BFEE7E4" w:rsidR="00CB5668" w:rsidRDefault="00CB5668" w:rsidP="00B95B2E">
      <w:pPr>
        <w:pStyle w:val="PPEquation"/>
        <w:spacing w:before="0" w:after="0" w:line="240" w:lineRule="auto"/>
        <w:jc w:val="center"/>
        <w:rPr>
          <w:rFonts w:cs="Times New Roman"/>
          <w:b/>
          <w:sz w:val="22"/>
        </w:rPr>
      </w:pPr>
      <w:r>
        <w:rPr>
          <w:rFonts w:cs="Times New Roman"/>
          <w:b/>
          <w:noProof/>
          <w:sz w:val="22"/>
        </w:rPr>
        <w:drawing>
          <wp:inline distT="0" distB="0" distL="0" distR="0" wp14:anchorId="4F97D0FC" wp14:editId="3E58858C">
            <wp:extent cx="4500000" cy="1123200"/>
            <wp:effectExtent l="0" t="0" r="0" b="127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0000" cy="1123200"/>
                    </a:xfrm>
                    <a:prstGeom prst="rect">
                      <a:avLst/>
                    </a:prstGeom>
                    <a:noFill/>
                  </pic:spPr>
                </pic:pic>
              </a:graphicData>
            </a:graphic>
          </wp:inline>
        </w:drawing>
      </w:r>
    </w:p>
    <w:p w14:paraId="32F2EF2B" w14:textId="10AD0351" w:rsidR="00B95B2E" w:rsidRDefault="00B95B2E" w:rsidP="00CB5668">
      <w:pPr>
        <w:pStyle w:val="rysunek"/>
      </w:pPr>
      <w:r w:rsidRPr="00B95B2E">
        <w:rPr>
          <w:b/>
        </w:rPr>
        <w:t>Fig. 4</w:t>
      </w:r>
      <w:r w:rsidR="00255C92">
        <w:rPr>
          <w:b/>
        </w:rPr>
        <w:t>.</w:t>
      </w:r>
      <w:r w:rsidRPr="00B95B2E">
        <w:t xml:space="preserve"> Comparison of three density functions: empirical density for observed data (red), log-normal KDE (green) and Weibull (blue)</w:t>
      </w:r>
    </w:p>
    <w:p w14:paraId="1F9D1AE5" w14:textId="5864E6DB" w:rsidR="007D4FF4" w:rsidRDefault="007D4FF4" w:rsidP="00DE451F">
      <w:pPr>
        <w:pStyle w:val="paragraf"/>
        <w:ind w:firstLine="0"/>
      </w:pPr>
    </w:p>
    <w:p w14:paraId="31F954BF" w14:textId="77777777" w:rsidR="00255C92" w:rsidRPr="00B95B2E" w:rsidRDefault="00255C92" w:rsidP="00DE451F">
      <w:pPr>
        <w:pStyle w:val="paragraf"/>
        <w:ind w:firstLine="0"/>
      </w:pPr>
    </w:p>
    <w:p w14:paraId="4A38BDBF" w14:textId="1DFA3FC9" w:rsidR="00B95B2E" w:rsidRPr="00B95B2E" w:rsidRDefault="00B95B2E" w:rsidP="00255C92">
      <w:pPr>
        <w:pStyle w:val="Rtab"/>
      </w:pPr>
      <w:r w:rsidRPr="00255C92">
        <w:rPr>
          <w:b/>
          <w:bCs/>
        </w:rPr>
        <w:lastRenderedPageBreak/>
        <w:t>Table 1</w:t>
      </w:r>
      <w:r w:rsidR="00CB5668" w:rsidRPr="00255C92">
        <w:rPr>
          <w:b/>
          <w:bCs/>
        </w:rPr>
        <w:t>.</w:t>
      </w:r>
      <w:r w:rsidRPr="00B95B2E">
        <w:t xml:space="preserve"> </w:t>
      </w:r>
      <w:r w:rsidRPr="00CB5668">
        <w:t>The values of the mean square percentage error (RMSPE)</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1555"/>
        <w:gridCol w:w="1276"/>
        <w:gridCol w:w="992"/>
        <w:gridCol w:w="1134"/>
        <w:gridCol w:w="1134"/>
      </w:tblGrid>
      <w:tr w:rsidR="00B95B2E" w:rsidRPr="00B95B2E" w14:paraId="0F641907" w14:textId="77777777" w:rsidTr="00255C92">
        <w:trPr>
          <w:trHeight w:val="397"/>
        </w:trPr>
        <w:tc>
          <w:tcPr>
            <w:tcW w:w="992" w:type="dxa"/>
            <w:shd w:val="clear" w:color="auto" w:fill="auto"/>
            <w:vAlign w:val="center"/>
          </w:tcPr>
          <w:p w14:paraId="7DD417BB" w14:textId="77777777" w:rsidR="00B95B2E" w:rsidRPr="00877F70" w:rsidRDefault="00B95B2E" w:rsidP="00B95B2E">
            <w:pPr>
              <w:pStyle w:val="MDPI42tablebody"/>
              <w:spacing w:line="240" w:lineRule="auto"/>
              <w:rPr>
                <w:rFonts w:ascii="Times New Roman" w:hAnsi="Times New Roman"/>
              </w:rPr>
            </w:pPr>
            <w:r w:rsidRPr="00877F70">
              <w:rPr>
                <w:rFonts w:ascii="Times New Roman" w:hAnsi="Times New Roman"/>
                <w:i/>
              </w:rPr>
              <w:t>t</w:t>
            </w:r>
            <w:r w:rsidRPr="00877F70">
              <w:rPr>
                <w:rFonts w:ascii="Times New Roman" w:hAnsi="Times New Roman"/>
              </w:rPr>
              <w:t>, min</w:t>
            </w:r>
          </w:p>
        </w:tc>
        <w:tc>
          <w:tcPr>
            <w:tcW w:w="1555" w:type="dxa"/>
            <w:vAlign w:val="center"/>
          </w:tcPr>
          <w:p w14:paraId="4C9F6ED9" w14:textId="77777777" w:rsidR="00B95B2E" w:rsidRPr="00877F70" w:rsidRDefault="00B95B2E" w:rsidP="00B95B2E">
            <w:pPr>
              <w:pStyle w:val="MDPI42tablebody"/>
              <w:spacing w:line="240" w:lineRule="auto"/>
              <w:rPr>
                <w:rFonts w:ascii="Times New Roman" w:hAnsi="Times New Roman"/>
              </w:rPr>
            </w:pPr>
            <w:r w:rsidRPr="00877F70">
              <w:rPr>
                <w:rFonts w:ascii="Times New Roman" w:hAnsi="Times New Roman"/>
              </w:rPr>
              <w:t>Log-normal KDE</w:t>
            </w:r>
          </w:p>
        </w:tc>
        <w:tc>
          <w:tcPr>
            <w:tcW w:w="1276" w:type="dxa"/>
            <w:vAlign w:val="center"/>
          </w:tcPr>
          <w:p w14:paraId="1B6C55DF" w14:textId="77777777" w:rsidR="00B95B2E" w:rsidRPr="00877F70" w:rsidRDefault="00B95B2E" w:rsidP="00B95B2E">
            <w:pPr>
              <w:pStyle w:val="MDPI42tablebody"/>
              <w:spacing w:line="240" w:lineRule="auto"/>
              <w:rPr>
                <w:rFonts w:ascii="Times New Roman" w:hAnsi="Times New Roman"/>
              </w:rPr>
            </w:pPr>
            <w:r w:rsidRPr="00877F70">
              <w:rPr>
                <w:rFonts w:ascii="Times New Roman" w:hAnsi="Times New Roman"/>
              </w:rPr>
              <w:t>Weibull</w:t>
            </w:r>
          </w:p>
        </w:tc>
        <w:tc>
          <w:tcPr>
            <w:tcW w:w="992" w:type="dxa"/>
            <w:vAlign w:val="center"/>
          </w:tcPr>
          <w:p w14:paraId="26271A17" w14:textId="77777777" w:rsidR="00B95B2E" w:rsidRPr="00877F70" w:rsidRDefault="00B95B2E" w:rsidP="00B95B2E">
            <w:pPr>
              <w:pStyle w:val="MDPI42tablebody"/>
              <w:spacing w:line="240" w:lineRule="auto"/>
              <w:rPr>
                <w:rFonts w:ascii="Times New Roman" w:hAnsi="Times New Roman"/>
              </w:rPr>
            </w:pPr>
            <w:proofErr w:type="spellStart"/>
            <w:r w:rsidRPr="00877F70">
              <w:rPr>
                <w:rFonts w:ascii="Times New Roman" w:hAnsi="Times New Roman"/>
              </w:rPr>
              <w:t>Frechet</w:t>
            </w:r>
            <w:proofErr w:type="spellEnd"/>
          </w:p>
        </w:tc>
        <w:tc>
          <w:tcPr>
            <w:tcW w:w="1134" w:type="dxa"/>
            <w:vAlign w:val="center"/>
          </w:tcPr>
          <w:p w14:paraId="4520A22C" w14:textId="77777777" w:rsidR="00B95B2E" w:rsidRPr="00877F70" w:rsidRDefault="00B95B2E" w:rsidP="00B95B2E">
            <w:pPr>
              <w:pStyle w:val="MDPI42tablebody"/>
              <w:spacing w:line="240" w:lineRule="auto"/>
              <w:rPr>
                <w:rFonts w:ascii="Times New Roman" w:hAnsi="Times New Roman"/>
              </w:rPr>
            </w:pPr>
            <w:r w:rsidRPr="00877F70">
              <w:rPr>
                <w:rFonts w:ascii="Times New Roman" w:hAnsi="Times New Roman"/>
              </w:rPr>
              <w:t>Gumbel</w:t>
            </w:r>
          </w:p>
        </w:tc>
        <w:tc>
          <w:tcPr>
            <w:tcW w:w="1134" w:type="dxa"/>
            <w:vAlign w:val="center"/>
          </w:tcPr>
          <w:p w14:paraId="0FFA4635" w14:textId="77777777" w:rsidR="00B95B2E" w:rsidRPr="00877F70" w:rsidRDefault="00B95B2E" w:rsidP="00B95B2E">
            <w:pPr>
              <w:pStyle w:val="MDPI42tablebody"/>
              <w:spacing w:line="240" w:lineRule="auto"/>
              <w:rPr>
                <w:rFonts w:ascii="Times New Roman" w:hAnsi="Times New Roman"/>
              </w:rPr>
            </w:pPr>
            <w:r w:rsidRPr="00877F70">
              <w:rPr>
                <w:rFonts w:ascii="Times New Roman" w:hAnsi="Times New Roman"/>
              </w:rPr>
              <w:t>Gamma</w:t>
            </w:r>
          </w:p>
        </w:tc>
      </w:tr>
      <w:tr w:rsidR="00B95B2E" w:rsidRPr="00B95B2E" w14:paraId="70922949" w14:textId="77777777" w:rsidTr="00255C92">
        <w:trPr>
          <w:trHeight w:val="227"/>
        </w:trPr>
        <w:tc>
          <w:tcPr>
            <w:tcW w:w="992" w:type="dxa"/>
            <w:shd w:val="clear" w:color="auto" w:fill="auto"/>
            <w:vAlign w:val="center"/>
          </w:tcPr>
          <w:p w14:paraId="0E20D6B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w:t>
            </w:r>
          </w:p>
        </w:tc>
        <w:tc>
          <w:tcPr>
            <w:tcW w:w="1555" w:type="dxa"/>
            <w:vAlign w:val="center"/>
          </w:tcPr>
          <w:p w14:paraId="1CDB0F84"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1.415</w:t>
            </w:r>
          </w:p>
        </w:tc>
        <w:tc>
          <w:tcPr>
            <w:tcW w:w="1276" w:type="dxa"/>
            <w:vAlign w:val="center"/>
          </w:tcPr>
          <w:p w14:paraId="1AEF024A"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3.262</w:t>
            </w:r>
          </w:p>
        </w:tc>
        <w:tc>
          <w:tcPr>
            <w:tcW w:w="992" w:type="dxa"/>
            <w:vAlign w:val="center"/>
          </w:tcPr>
          <w:p w14:paraId="5E37815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3.011</w:t>
            </w:r>
          </w:p>
        </w:tc>
        <w:tc>
          <w:tcPr>
            <w:tcW w:w="1134" w:type="dxa"/>
            <w:vAlign w:val="center"/>
          </w:tcPr>
          <w:p w14:paraId="126A9445"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4.064</w:t>
            </w:r>
          </w:p>
        </w:tc>
        <w:tc>
          <w:tcPr>
            <w:tcW w:w="1134" w:type="dxa"/>
            <w:vAlign w:val="center"/>
          </w:tcPr>
          <w:p w14:paraId="1DC6D97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3.021</w:t>
            </w:r>
          </w:p>
        </w:tc>
      </w:tr>
      <w:tr w:rsidR="00B95B2E" w:rsidRPr="00B95B2E" w14:paraId="370C433C" w14:textId="77777777" w:rsidTr="00255C92">
        <w:trPr>
          <w:trHeight w:val="227"/>
        </w:trPr>
        <w:tc>
          <w:tcPr>
            <w:tcW w:w="992" w:type="dxa"/>
            <w:shd w:val="clear" w:color="auto" w:fill="auto"/>
            <w:vAlign w:val="center"/>
          </w:tcPr>
          <w:p w14:paraId="3246BB0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10</w:t>
            </w:r>
          </w:p>
        </w:tc>
        <w:tc>
          <w:tcPr>
            <w:tcW w:w="1555" w:type="dxa"/>
            <w:vAlign w:val="center"/>
          </w:tcPr>
          <w:p w14:paraId="5E8299FE"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0.408</w:t>
            </w:r>
          </w:p>
        </w:tc>
        <w:tc>
          <w:tcPr>
            <w:tcW w:w="1276" w:type="dxa"/>
            <w:vAlign w:val="center"/>
          </w:tcPr>
          <w:p w14:paraId="535A8EE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2.597</w:t>
            </w:r>
          </w:p>
        </w:tc>
        <w:tc>
          <w:tcPr>
            <w:tcW w:w="992" w:type="dxa"/>
            <w:vAlign w:val="center"/>
          </w:tcPr>
          <w:p w14:paraId="5429D1E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3.705</w:t>
            </w:r>
          </w:p>
        </w:tc>
        <w:tc>
          <w:tcPr>
            <w:tcW w:w="1134" w:type="dxa"/>
            <w:vAlign w:val="center"/>
          </w:tcPr>
          <w:p w14:paraId="63670A92"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6.455</w:t>
            </w:r>
          </w:p>
        </w:tc>
        <w:tc>
          <w:tcPr>
            <w:tcW w:w="1134" w:type="dxa"/>
            <w:vAlign w:val="center"/>
          </w:tcPr>
          <w:p w14:paraId="030D79F4"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2.642</w:t>
            </w:r>
          </w:p>
        </w:tc>
      </w:tr>
      <w:tr w:rsidR="00B95B2E" w:rsidRPr="00B95B2E" w14:paraId="7264B355" w14:textId="77777777" w:rsidTr="00255C92">
        <w:trPr>
          <w:trHeight w:val="227"/>
        </w:trPr>
        <w:tc>
          <w:tcPr>
            <w:tcW w:w="992" w:type="dxa"/>
            <w:shd w:val="clear" w:color="auto" w:fill="auto"/>
            <w:vAlign w:val="center"/>
          </w:tcPr>
          <w:p w14:paraId="6C7C141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20</w:t>
            </w:r>
          </w:p>
        </w:tc>
        <w:tc>
          <w:tcPr>
            <w:tcW w:w="1555" w:type="dxa"/>
            <w:vAlign w:val="center"/>
          </w:tcPr>
          <w:p w14:paraId="6F1C79A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0.311</w:t>
            </w:r>
          </w:p>
        </w:tc>
        <w:tc>
          <w:tcPr>
            <w:tcW w:w="1276" w:type="dxa"/>
            <w:vAlign w:val="center"/>
          </w:tcPr>
          <w:p w14:paraId="32748CE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3.657</w:t>
            </w:r>
          </w:p>
        </w:tc>
        <w:tc>
          <w:tcPr>
            <w:tcW w:w="992" w:type="dxa"/>
            <w:vAlign w:val="center"/>
          </w:tcPr>
          <w:p w14:paraId="3C4F7162"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11.334</w:t>
            </w:r>
          </w:p>
        </w:tc>
        <w:tc>
          <w:tcPr>
            <w:tcW w:w="1134" w:type="dxa"/>
            <w:vAlign w:val="center"/>
          </w:tcPr>
          <w:p w14:paraId="4EBD9E28"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7.328</w:t>
            </w:r>
          </w:p>
        </w:tc>
        <w:tc>
          <w:tcPr>
            <w:tcW w:w="1134" w:type="dxa"/>
            <w:vAlign w:val="center"/>
          </w:tcPr>
          <w:p w14:paraId="5B695167"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3.258</w:t>
            </w:r>
          </w:p>
        </w:tc>
      </w:tr>
      <w:tr w:rsidR="00B95B2E" w:rsidRPr="00B95B2E" w14:paraId="630D0A21" w14:textId="77777777" w:rsidTr="00255C92">
        <w:trPr>
          <w:trHeight w:val="227"/>
        </w:trPr>
        <w:tc>
          <w:tcPr>
            <w:tcW w:w="992" w:type="dxa"/>
            <w:shd w:val="clear" w:color="auto" w:fill="auto"/>
            <w:vAlign w:val="center"/>
          </w:tcPr>
          <w:p w14:paraId="1C40B8B2"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30</w:t>
            </w:r>
          </w:p>
        </w:tc>
        <w:tc>
          <w:tcPr>
            <w:tcW w:w="1555" w:type="dxa"/>
            <w:vAlign w:val="center"/>
          </w:tcPr>
          <w:p w14:paraId="79FA3F08"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0.322</w:t>
            </w:r>
          </w:p>
        </w:tc>
        <w:tc>
          <w:tcPr>
            <w:tcW w:w="1276" w:type="dxa"/>
            <w:vAlign w:val="center"/>
          </w:tcPr>
          <w:p w14:paraId="105102D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4.364</w:t>
            </w:r>
          </w:p>
        </w:tc>
        <w:tc>
          <w:tcPr>
            <w:tcW w:w="992" w:type="dxa"/>
            <w:vAlign w:val="center"/>
          </w:tcPr>
          <w:p w14:paraId="0EE7433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12.138</w:t>
            </w:r>
          </w:p>
        </w:tc>
        <w:tc>
          <w:tcPr>
            <w:tcW w:w="1134" w:type="dxa"/>
            <w:vAlign w:val="center"/>
          </w:tcPr>
          <w:p w14:paraId="590B06B3"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7.579</w:t>
            </w:r>
          </w:p>
        </w:tc>
        <w:tc>
          <w:tcPr>
            <w:tcW w:w="1134" w:type="dxa"/>
            <w:vAlign w:val="center"/>
          </w:tcPr>
          <w:p w14:paraId="170CD9D2"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4.182</w:t>
            </w:r>
          </w:p>
        </w:tc>
      </w:tr>
      <w:tr w:rsidR="00B95B2E" w:rsidRPr="00B95B2E" w14:paraId="6D317912" w14:textId="77777777" w:rsidTr="00255C92">
        <w:trPr>
          <w:trHeight w:val="227"/>
        </w:trPr>
        <w:tc>
          <w:tcPr>
            <w:tcW w:w="992" w:type="dxa"/>
            <w:shd w:val="clear" w:color="auto" w:fill="auto"/>
            <w:vAlign w:val="center"/>
          </w:tcPr>
          <w:p w14:paraId="064A80B7"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40</w:t>
            </w:r>
          </w:p>
        </w:tc>
        <w:tc>
          <w:tcPr>
            <w:tcW w:w="1555" w:type="dxa"/>
            <w:vAlign w:val="center"/>
          </w:tcPr>
          <w:p w14:paraId="73388F18"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0.308</w:t>
            </w:r>
          </w:p>
        </w:tc>
        <w:tc>
          <w:tcPr>
            <w:tcW w:w="1276" w:type="dxa"/>
            <w:vAlign w:val="center"/>
          </w:tcPr>
          <w:p w14:paraId="5BD688C6"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2.585</w:t>
            </w:r>
          </w:p>
        </w:tc>
        <w:tc>
          <w:tcPr>
            <w:tcW w:w="992" w:type="dxa"/>
            <w:vAlign w:val="center"/>
          </w:tcPr>
          <w:p w14:paraId="5049F3EA"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7.196</w:t>
            </w:r>
          </w:p>
        </w:tc>
        <w:tc>
          <w:tcPr>
            <w:tcW w:w="1134" w:type="dxa"/>
            <w:vAlign w:val="center"/>
          </w:tcPr>
          <w:p w14:paraId="401F25A2"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6.711</w:t>
            </w:r>
          </w:p>
        </w:tc>
        <w:tc>
          <w:tcPr>
            <w:tcW w:w="1134" w:type="dxa"/>
            <w:vAlign w:val="center"/>
          </w:tcPr>
          <w:p w14:paraId="05F39896"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2.519</w:t>
            </w:r>
          </w:p>
        </w:tc>
      </w:tr>
      <w:tr w:rsidR="00B95B2E" w:rsidRPr="00B95B2E" w14:paraId="4E78950C" w14:textId="77777777" w:rsidTr="00255C92">
        <w:trPr>
          <w:trHeight w:val="227"/>
        </w:trPr>
        <w:tc>
          <w:tcPr>
            <w:tcW w:w="992" w:type="dxa"/>
            <w:shd w:val="clear" w:color="auto" w:fill="auto"/>
            <w:vAlign w:val="center"/>
          </w:tcPr>
          <w:p w14:paraId="1DFEABCA"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50</w:t>
            </w:r>
          </w:p>
        </w:tc>
        <w:tc>
          <w:tcPr>
            <w:tcW w:w="1555" w:type="dxa"/>
            <w:vAlign w:val="center"/>
          </w:tcPr>
          <w:p w14:paraId="4E112EC9"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0.416</w:t>
            </w:r>
          </w:p>
        </w:tc>
        <w:tc>
          <w:tcPr>
            <w:tcW w:w="1276" w:type="dxa"/>
            <w:vAlign w:val="center"/>
          </w:tcPr>
          <w:p w14:paraId="043CBD06"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2.402</w:t>
            </w:r>
          </w:p>
        </w:tc>
        <w:tc>
          <w:tcPr>
            <w:tcW w:w="992" w:type="dxa"/>
            <w:vAlign w:val="center"/>
          </w:tcPr>
          <w:p w14:paraId="292C4727"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4.503</w:t>
            </w:r>
          </w:p>
        </w:tc>
        <w:tc>
          <w:tcPr>
            <w:tcW w:w="1134" w:type="dxa"/>
            <w:vAlign w:val="center"/>
          </w:tcPr>
          <w:p w14:paraId="22B270F2"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6.260</w:t>
            </w:r>
          </w:p>
        </w:tc>
        <w:tc>
          <w:tcPr>
            <w:tcW w:w="1134" w:type="dxa"/>
            <w:vAlign w:val="center"/>
          </w:tcPr>
          <w:p w14:paraId="32A3BC39"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2.330</w:t>
            </w:r>
          </w:p>
        </w:tc>
      </w:tr>
      <w:tr w:rsidR="00B95B2E" w:rsidRPr="00B95B2E" w14:paraId="1514F094" w14:textId="77777777" w:rsidTr="00255C92">
        <w:trPr>
          <w:trHeight w:val="227"/>
        </w:trPr>
        <w:tc>
          <w:tcPr>
            <w:tcW w:w="992" w:type="dxa"/>
            <w:shd w:val="clear" w:color="auto" w:fill="auto"/>
            <w:vAlign w:val="center"/>
          </w:tcPr>
          <w:p w14:paraId="02FACBF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60</w:t>
            </w:r>
          </w:p>
        </w:tc>
        <w:tc>
          <w:tcPr>
            <w:tcW w:w="1555" w:type="dxa"/>
            <w:vAlign w:val="center"/>
          </w:tcPr>
          <w:p w14:paraId="6A70B8E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0.508</w:t>
            </w:r>
          </w:p>
        </w:tc>
        <w:tc>
          <w:tcPr>
            <w:tcW w:w="1276" w:type="dxa"/>
            <w:vAlign w:val="center"/>
          </w:tcPr>
          <w:p w14:paraId="017313ED"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2.421</w:t>
            </w:r>
          </w:p>
        </w:tc>
        <w:tc>
          <w:tcPr>
            <w:tcW w:w="992" w:type="dxa"/>
            <w:vAlign w:val="center"/>
          </w:tcPr>
          <w:p w14:paraId="36D01B94"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3.073</w:t>
            </w:r>
          </w:p>
        </w:tc>
        <w:tc>
          <w:tcPr>
            <w:tcW w:w="1134" w:type="dxa"/>
            <w:vAlign w:val="center"/>
          </w:tcPr>
          <w:p w14:paraId="68BEC43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5.193</w:t>
            </w:r>
          </w:p>
        </w:tc>
        <w:tc>
          <w:tcPr>
            <w:tcW w:w="1134" w:type="dxa"/>
            <w:vAlign w:val="center"/>
          </w:tcPr>
          <w:p w14:paraId="797B9520"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2.456</w:t>
            </w:r>
          </w:p>
        </w:tc>
      </w:tr>
      <w:tr w:rsidR="00B95B2E" w:rsidRPr="00B95B2E" w14:paraId="0BE46CFB" w14:textId="77777777" w:rsidTr="00255C92">
        <w:trPr>
          <w:trHeight w:val="227"/>
        </w:trPr>
        <w:tc>
          <w:tcPr>
            <w:tcW w:w="992" w:type="dxa"/>
            <w:shd w:val="clear" w:color="auto" w:fill="auto"/>
            <w:vAlign w:val="center"/>
          </w:tcPr>
          <w:p w14:paraId="5F5E0C4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90</w:t>
            </w:r>
          </w:p>
        </w:tc>
        <w:tc>
          <w:tcPr>
            <w:tcW w:w="1555" w:type="dxa"/>
            <w:vAlign w:val="center"/>
          </w:tcPr>
          <w:p w14:paraId="360A91B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0.335</w:t>
            </w:r>
          </w:p>
        </w:tc>
        <w:tc>
          <w:tcPr>
            <w:tcW w:w="1276" w:type="dxa"/>
            <w:vAlign w:val="center"/>
          </w:tcPr>
          <w:p w14:paraId="4E858FC5"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3.217</w:t>
            </w:r>
          </w:p>
        </w:tc>
        <w:tc>
          <w:tcPr>
            <w:tcW w:w="992" w:type="dxa"/>
            <w:vAlign w:val="center"/>
          </w:tcPr>
          <w:p w14:paraId="74E9546D"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6.069</w:t>
            </w:r>
          </w:p>
        </w:tc>
        <w:tc>
          <w:tcPr>
            <w:tcW w:w="1134" w:type="dxa"/>
            <w:vAlign w:val="center"/>
          </w:tcPr>
          <w:p w14:paraId="3658CDF6"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6.347</w:t>
            </w:r>
          </w:p>
        </w:tc>
        <w:tc>
          <w:tcPr>
            <w:tcW w:w="1134" w:type="dxa"/>
            <w:vAlign w:val="center"/>
          </w:tcPr>
          <w:p w14:paraId="07E233A8"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3.298</w:t>
            </w:r>
          </w:p>
        </w:tc>
      </w:tr>
      <w:tr w:rsidR="00B95B2E" w:rsidRPr="00B95B2E" w14:paraId="08872065" w14:textId="77777777" w:rsidTr="00255C92">
        <w:trPr>
          <w:trHeight w:val="227"/>
        </w:trPr>
        <w:tc>
          <w:tcPr>
            <w:tcW w:w="992" w:type="dxa"/>
            <w:shd w:val="clear" w:color="auto" w:fill="auto"/>
            <w:vAlign w:val="center"/>
          </w:tcPr>
          <w:p w14:paraId="55358E75"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120</w:t>
            </w:r>
          </w:p>
        </w:tc>
        <w:tc>
          <w:tcPr>
            <w:tcW w:w="1555" w:type="dxa"/>
            <w:vAlign w:val="center"/>
          </w:tcPr>
          <w:p w14:paraId="02A6FDF7"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0.089</w:t>
            </w:r>
          </w:p>
        </w:tc>
        <w:tc>
          <w:tcPr>
            <w:tcW w:w="1276" w:type="dxa"/>
            <w:vAlign w:val="center"/>
          </w:tcPr>
          <w:p w14:paraId="5B69AFF1"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2.995</w:t>
            </w:r>
          </w:p>
        </w:tc>
        <w:tc>
          <w:tcPr>
            <w:tcW w:w="992" w:type="dxa"/>
            <w:vAlign w:val="center"/>
          </w:tcPr>
          <w:p w14:paraId="008F87C6"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7.017</w:t>
            </w:r>
          </w:p>
        </w:tc>
        <w:tc>
          <w:tcPr>
            <w:tcW w:w="1134" w:type="dxa"/>
            <w:vAlign w:val="center"/>
          </w:tcPr>
          <w:p w14:paraId="1D586B88"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7.213</w:t>
            </w:r>
          </w:p>
        </w:tc>
        <w:tc>
          <w:tcPr>
            <w:tcW w:w="1134" w:type="dxa"/>
            <w:vAlign w:val="center"/>
          </w:tcPr>
          <w:p w14:paraId="64220783"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2.944</w:t>
            </w:r>
          </w:p>
        </w:tc>
      </w:tr>
      <w:tr w:rsidR="00B95B2E" w:rsidRPr="00B95B2E" w14:paraId="16761DF9" w14:textId="77777777" w:rsidTr="00255C92">
        <w:trPr>
          <w:trHeight w:val="227"/>
        </w:trPr>
        <w:tc>
          <w:tcPr>
            <w:tcW w:w="992" w:type="dxa"/>
            <w:shd w:val="clear" w:color="auto" w:fill="auto"/>
            <w:vAlign w:val="center"/>
          </w:tcPr>
          <w:p w14:paraId="42F27EC9"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180</w:t>
            </w:r>
          </w:p>
        </w:tc>
        <w:tc>
          <w:tcPr>
            <w:tcW w:w="1555" w:type="dxa"/>
            <w:vAlign w:val="center"/>
          </w:tcPr>
          <w:p w14:paraId="6BF6B26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0.203</w:t>
            </w:r>
          </w:p>
        </w:tc>
        <w:tc>
          <w:tcPr>
            <w:tcW w:w="1276" w:type="dxa"/>
            <w:vAlign w:val="center"/>
          </w:tcPr>
          <w:p w14:paraId="7227A50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2.475</w:t>
            </w:r>
          </w:p>
        </w:tc>
        <w:tc>
          <w:tcPr>
            <w:tcW w:w="992" w:type="dxa"/>
            <w:vAlign w:val="center"/>
          </w:tcPr>
          <w:p w14:paraId="75F429C1"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5.415</w:t>
            </w:r>
          </w:p>
        </w:tc>
        <w:tc>
          <w:tcPr>
            <w:tcW w:w="1134" w:type="dxa"/>
            <w:vAlign w:val="center"/>
          </w:tcPr>
          <w:p w14:paraId="32F2D450"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6.450</w:t>
            </w:r>
          </w:p>
        </w:tc>
        <w:tc>
          <w:tcPr>
            <w:tcW w:w="1134" w:type="dxa"/>
            <w:vAlign w:val="center"/>
          </w:tcPr>
          <w:p w14:paraId="28C7DD00"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2.443</w:t>
            </w:r>
          </w:p>
        </w:tc>
      </w:tr>
      <w:tr w:rsidR="00B95B2E" w:rsidRPr="00B95B2E" w14:paraId="71E67A0A" w14:textId="77777777" w:rsidTr="00255C92">
        <w:trPr>
          <w:trHeight w:val="227"/>
        </w:trPr>
        <w:tc>
          <w:tcPr>
            <w:tcW w:w="992" w:type="dxa"/>
            <w:shd w:val="clear" w:color="auto" w:fill="auto"/>
            <w:vAlign w:val="center"/>
          </w:tcPr>
          <w:p w14:paraId="4C688C2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360</w:t>
            </w:r>
          </w:p>
        </w:tc>
        <w:tc>
          <w:tcPr>
            <w:tcW w:w="1555" w:type="dxa"/>
            <w:vAlign w:val="center"/>
          </w:tcPr>
          <w:p w14:paraId="61D6BFCA"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0.176</w:t>
            </w:r>
          </w:p>
        </w:tc>
        <w:tc>
          <w:tcPr>
            <w:tcW w:w="1276" w:type="dxa"/>
            <w:vAlign w:val="center"/>
          </w:tcPr>
          <w:p w14:paraId="068884A0"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3.167</w:t>
            </w:r>
          </w:p>
        </w:tc>
        <w:tc>
          <w:tcPr>
            <w:tcW w:w="992" w:type="dxa"/>
            <w:vAlign w:val="center"/>
          </w:tcPr>
          <w:p w14:paraId="3E54923E"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6.351</w:t>
            </w:r>
          </w:p>
        </w:tc>
        <w:tc>
          <w:tcPr>
            <w:tcW w:w="1134" w:type="dxa"/>
            <w:vAlign w:val="center"/>
          </w:tcPr>
          <w:p w14:paraId="4D7B1D21"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6.604</w:t>
            </w:r>
          </w:p>
        </w:tc>
        <w:tc>
          <w:tcPr>
            <w:tcW w:w="1134" w:type="dxa"/>
            <w:vAlign w:val="center"/>
          </w:tcPr>
          <w:p w14:paraId="07195535"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3.226</w:t>
            </w:r>
          </w:p>
        </w:tc>
      </w:tr>
      <w:tr w:rsidR="00B95B2E" w:rsidRPr="00B95B2E" w14:paraId="78DD008D" w14:textId="77777777" w:rsidTr="00255C92">
        <w:trPr>
          <w:trHeight w:val="227"/>
        </w:trPr>
        <w:tc>
          <w:tcPr>
            <w:tcW w:w="992" w:type="dxa"/>
            <w:shd w:val="clear" w:color="auto" w:fill="auto"/>
            <w:vAlign w:val="center"/>
          </w:tcPr>
          <w:p w14:paraId="31E4BCC8"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720</w:t>
            </w:r>
          </w:p>
        </w:tc>
        <w:tc>
          <w:tcPr>
            <w:tcW w:w="1555" w:type="dxa"/>
            <w:vAlign w:val="center"/>
          </w:tcPr>
          <w:p w14:paraId="2F2B14E8"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0.173</w:t>
            </w:r>
          </w:p>
        </w:tc>
        <w:tc>
          <w:tcPr>
            <w:tcW w:w="1276" w:type="dxa"/>
            <w:vAlign w:val="center"/>
          </w:tcPr>
          <w:p w14:paraId="22CDD05D"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2.153</w:t>
            </w:r>
          </w:p>
        </w:tc>
        <w:tc>
          <w:tcPr>
            <w:tcW w:w="992" w:type="dxa"/>
            <w:vAlign w:val="center"/>
          </w:tcPr>
          <w:p w14:paraId="4CBF4F95"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2.349</w:t>
            </w:r>
          </w:p>
        </w:tc>
        <w:tc>
          <w:tcPr>
            <w:tcW w:w="1134" w:type="dxa"/>
            <w:vAlign w:val="center"/>
          </w:tcPr>
          <w:p w14:paraId="625CF220"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5.082</w:t>
            </w:r>
          </w:p>
        </w:tc>
        <w:tc>
          <w:tcPr>
            <w:tcW w:w="1134" w:type="dxa"/>
            <w:vAlign w:val="center"/>
          </w:tcPr>
          <w:p w14:paraId="22C19E27"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2.237</w:t>
            </w:r>
          </w:p>
        </w:tc>
      </w:tr>
      <w:tr w:rsidR="00B95B2E" w:rsidRPr="00B95B2E" w14:paraId="53B7999E" w14:textId="77777777" w:rsidTr="00255C92">
        <w:trPr>
          <w:trHeight w:val="227"/>
        </w:trPr>
        <w:tc>
          <w:tcPr>
            <w:tcW w:w="992" w:type="dxa"/>
            <w:shd w:val="clear" w:color="auto" w:fill="auto"/>
            <w:vAlign w:val="center"/>
          </w:tcPr>
          <w:p w14:paraId="516B1EE0"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1080</w:t>
            </w:r>
          </w:p>
        </w:tc>
        <w:tc>
          <w:tcPr>
            <w:tcW w:w="1555" w:type="dxa"/>
            <w:vAlign w:val="center"/>
          </w:tcPr>
          <w:p w14:paraId="158C68B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0.148</w:t>
            </w:r>
          </w:p>
        </w:tc>
        <w:tc>
          <w:tcPr>
            <w:tcW w:w="1276" w:type="dxa"/>
            <w:vAlign w:val="center"/>
          </w:tcPr>
          <w:p w14:paraId="469B140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2.124</w:t>
            </w:r>
          </w:p>
        </w:tc>
        <w:tc>
          <w:tcPr>
            <w:tcW w:w="992" w:type="dxa"/>
            <w:vAlign w:val="center"/>
          </w:tcPr>
          <w:p w14:paraId="465CCDBA"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3.258</w:t>
            </w:r>
          </w:p>
        </w:tc>
        <w:tc>
          <w:tcPr>
            <w:tcW w:w="1134" w:type="dxa"/>
            <w:vAlign w:val="center"/>
          </w:tcPr>
          <w:p w14:paraId="714D2957"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4.705</w:t>
            </w:r>
          </w:p>
        </w:tc>
        <w:tc>
          <w:tcPr>
            <w:tcW w:w="1134" w:type="dxa"/>
            <w:vAlign w:val="center"/>
          </w:tcPr>
          <w:p w14:paraId="3837E777"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2.189</w:t>
            </w:r>
          </w:p>
        </w:tc>
      </w:tr>
      <w:tr w:rsidR="00B95B2E" w:rsidRPr="00B95B2E" w14:paraId="092D5159" w14:textId="77777777" w:rsidTr="00255C92">
        <w:trPr>
          <w:trHeight w:val="227"/>
        </w:trPr>
        <w:tc>
          <w:tcPr>
            <w:tcW w:w="992" w:type="dxa"/>
            <w:shd w:val="clear" w:color="auto" w:fill="auto"/>
            <w:vAlign w:val="center"/>
          </w:tcPr>
          <w:p w14:paraId="458D36FD"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1440</w:t>
            </w:r>
          </w:p>
        </w:tc>
        <w:tc>
          <w:tcPr>
            <w:tcW w:w="1555" w:type="dxa"/>
            <w:vAlign w:val="center"/>
          </w:tcPr>
          <w:p w14:paraId="558353A9"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0.159</w:t>
            </w:r>
          </w:p>
        </w:tc>
        <w:tc>
          <w:tcPr>
            <w:tcW w:w="1276" w:type="dxa"/>
            <w:vAlign w:val="center"/>
          </w:tcPr>
          <w:p w14:paraId="2A2D6CBD"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2.618</w:t>
            </w:r>
          </w:p>
        </w:tc>
        <w:tc>
          <w:tcPr>
            <w:tcW w:w="992" w:type="dxa"/>
            <w:vAlign w:val="center"/>
          </w:tcPr>
          <w:p w14:paraId="2BB1492E"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3.037</w:t>
            </w:r>
          </w:p>
        </w:tc>
        <w:tc>
          <w:tcPr>
            <w:tcW w:w="1134" w:type="dxa"/>
            <w:vAlign w:val="center"/>
          </w:tcPr>
          <w:p w14:paraId="4B513E3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3.686</w:t>
            </w:r>
          </w:p>
        </w:tc>
        <w:tc>
          <w:tcPr>
            <w:tcW w:w="1134" w:type="dxa"/>
            <w:vAlign w:val="center"/>
          </w:tcPr>
          <w:p w14:paraId="06CD3315"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3.351</w:t>
            </w:r>
          </w:p>
        </w:tc>
      </w:tr>
      <w:tr w:rsidR="00B95B2E" w:rsidRPr="00B95B2E" w14:paraId="38C152C5" w14:textId="77777777" w:rsidTr="00255C92">
        <w:trPr>
          <w:trHeight w:val="227"/>
        </w:trPr>
        <w:tc>
          <w:tcPr>
            <w:tcW w:w="992" w:type="dxa"/>
            <w:shd w:val="clear" w:color="auto" w:fill="auto"/>
            <w:vAlign w:val="center"/>
          </w:tcPr>
          <w:p w14:paraId="2A9676F6"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2160</w:t>
            </w:r>
          </w:p>
        </w:tc>
        <w:tc>
          <w:tcPr>
            <w:tcW w:w="1555" w:type="dxa"/>
            <w:vAlign w:val="center"/>
          </w:tcPr>
          <w:p w14:paraId="695E749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0.144</w:t>
            </w:r>
          </w:p>
        </w:tc>
        <w:tc>
          <w:tcPr>
            <w:tcW w:w="1276" w:type="dxa"/>
            <w:vAlign w:val="center"/>
          </w:tcPr>
          <w:p w14:paraId="67AC7C2E"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3.239</w:t>
            </w:r>
          </w:p>
        </w:tc>
        <w:tc>
          <w:tcPr>
            <w:tcW w:w="992" w:type="dxa"/>
            <w:vAlign w:val="center"/>
          </w:tcPr>
          <w:p w14:paraId="5F24E60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3.008</w:t>
            </w:r>
          </w:p>
        </w:tc>
        <w:tc>
          <w:tcPr>
            <w:tcW w:w="1134" w:type="dxa"/>
            <w:vAlign w:val="center"/>
          </w:tcPr>
          <w:p w14:paraId="259A456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6.856</w:t>
            </w:r>
          </w:p>
        </w:tc>
        <w:tc>
          <w:tcPr>
            <w:tcW w:w="1134" w:type="dxa"/>
            <w:vAlign w:val="center"/>
          </w:tcPr>
          <w:p w14:paraId="2A667C75"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3.175</w:t>
            </w:r>
          </w:p>
        </w:tc>
      </w:tr>
      <w:tr w:rsidR="00B95B2E" w:rsidRPr="00B95B2E" w14:paraId="16F6862A" w14:textId="77777777" w:rsidTr="00255C92">
        <w:trPr>
          <w:trHeight w:val="227"/>
        </w:trPr>
        <w:tc>
          <w:tcPr>
            <w:tcW w:w="992" w:type="dxa"/>
            <w:shd w:val="clear" w:color="auto" w:fill="auto"/>
            <w:vAlign w:val="center"/>
          </w:tcPr>
          <w:p w14:paraId="6B91273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2880</w:t>
            </w:r>
          </w:p>
        </w:tc>
        <w:tc>
          <w:tcPr>
            <w:tcW w:w="1555" w:type="dxa"/>
            <w:vAlign w:val="center"/>
          </w:tcPr>
          <w:p w14:paraId="3A9AF034"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0.128</w:t>
            </w:r>
          </w:p>
        </w:tc>
        <w:tc>
          <w:tcPr>
            <w:tcW w:w="1276" w:type="dxa"/>
            <w:vAlign w:val="center"/>
          </w:tcPr>
          <w:p w14:paraId="64FDD8C6"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3.134</w:t>
            </w:r>
          </w:p>
        </w:tc>
        <w:tc>
          <w:tcPr>
            <w:tcW w:w="992" w:type="dxa"/>
            <w:vAlign w:val="center"/>
          </w:tcPr>
          <w:p w14:paraId="7972149E"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7.056</w:t>
            </w:r>
          </w:p>
        </w:tc>
        <w:tc>
          <w:tcPr>
            <w:tcW w:w="1134" w:type="dxa"/>
            <w:vAlign w:val="center"/>
          </w:tcPr>
          <w:p w14:paraId="288DF8C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8.540</w:t>
            </w:r>
          </w:p>
        </w:tc>
        <w:tc>
          <w:tcPr>
            <w:tcW w:w="1134" w:type="dxa"/>
            <w:vAlign w:val="center"/>
          </w:tcPr>
          <w:p w14:paraId="698E6646"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3.259</w:t>
            </w:r>
          </w:p>
        </w:tc>
      </w:tr>
      <w:tr w:rsidR="00B95B2E" w:rsidRPr="00B95B2E" w14:paraId="2CC8504F" w14:textId="77777777" w:rsidTr="00255C92">
        <w:trPr>
          <w:trHeight w:val="227"/>
        </w:trPr>
        <w:tc>
          <w:tcPr>
            <w:tcW w:w="992" w:type="dxa"/>
            <w:shd w:val="clear" w:color="auto" w:fill="auto"/>
            <w:vAlign w:val="center"/>
          </w:tcPr>
          <w:p w14:paraId="0A85C0F8"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4320</w:t>
            </w:r>
          </w:p>
        </w:tc>
        <w:tc>
          <w:tcPr>
            <w:tcW w:w="1555" w:type="dxa"/>
            <w:vAlign w:val="center"/>
          </w:tcPr>
          <w:p w14:paraId="4848970D"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0.161</w:t>
            </w:r>
          </w:p>
        </w:tc>
        <w:tc>
          <w:tcPr>
            <w:tcW w:w="1276" w:type="dxa"/>
            <w:vAlign w:val="center"/>
          </w:tcPr>
          <w:p w14:paraId="23D7A6F7"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3.696</w:t>
            </w:r>
          </w:p>
        </w:tc>
        <w:tc>
          <w:tcPr>
            <w:tcW w:w="992" w:type="dxa"/>
            <w:vAlign w:val="center"/>
          </w:tcPr>
          <w:p w14:paraId="232D1205"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3.302</w:t>
            </w:r>
          </w:p>
        </w:tc>
        <w:tc>
          <w:tcPr>
            <w:tcW w:w="1134" w:type="dxa"/>
            <w:vAlign w:val="center"/>
          </w:tcPr>
          <w:p w14:paraId="13191DD0"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8.148</w:t>
            </w:r>
          </w:p>
        </w:tc>
        <w:tc>
          <w:tcPr>
            <w:tcW w:w="1134" w:type="dxa"/>
            <w:vAlign w:val="center"/>
          </w:tcPr>
          <w:p w14:paraId="45997FCA"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3.640</w:t>
            </w:r>
          </w:p>
        </w:tc>
      </w:tr>
      <w:tr w:rsidR="00B95B2E" w:rsidRPr="00B95B2E" w14:paraId="2FD030A0" w14:textId="77777777" w:rsidTr="00255C92">
        <w:trPr>
          <w:trHeight w:val="227"/>
        </w:trPr>
        <w:tc>
          <w:tcPr>
            <w:tcW w:w="992" w:type="dxa"/>
            <w:shd w:val="clear" w:color="auto" w:fill="auto"/>
            <w:vAlign w:val="center"/>
          </w:tcPr>
          <w:p w14:paraId="1BBDBE11"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5760</w:t>
            </w:r>
          </w:p>
        </w:tc>
        <w:tc>
          <w:tcPr>
            <w:tcW w:w="1555" w:type="dxa"/>
            <w:vAlign w:val="center"/>
          </w:tcPr>
          <w:p w14:paraId="59316412"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0.052</w:t>
            </w:r>
          </w:p>
        </w:tc>
        <w:tc>
          <w:tcPr>
            <w:tcW w:w="1276" w:type="dxa"/>
            <w:vAlign w:val="center"/>
          </w:tcPr>
          <w:p w14:paraId="56D8F4D5"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3.819</w:t>
            </w:r>
          </w:p>
        </w:tc>
        <w:tc>
          <w:tcPr>
            <w:tcW w:w="992" w:type="dxa"/>
            <w:vAlign w:val="center"/>
          </w:tcPr>
          <w:p w14:paraId="5C35779A"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10.240</w:t>
            </w:r>
          </w:p>
        </w:tc>
        <w:tc>
          <w:tcPr>
            <w:tcW w:w="1134" w:type="dxa"/>
            <w:vAlign w:val="center"/>
          </w:tcPr>
          <w:p w14:paraId="0A3A4230"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9.300</w:t>
            </w:r>
          </w:p>
        </w:tc>
        <w:tc>
          <w:tcPr>
            <w:tcW w:w="1134" w:type="dxa"/>
            <w:vAlign w:val="center"/>
          </w:tcPr>
          <w:p w14:paraId="7809ECD9"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3.930</w:t>
            </w:r>
          </w:p>
        </w:tc>
      </w:tr>
      <w:tr w:rsidR="00B95B2E" w:rsidRPr="00B95B2E" w14:paraId="4C7AAC30" w14:textId="77777777" w:rsidTr="00255C92">
        <w:trPr>
          <w:trHeight w:val="227"/>
        </w:trPr>
        <w:tc>
          <w:tcPr>
            <w:tcW w:w="992" w:type="dxa"/>
            <w:shd w:val="clear" w:color="auto" w:fill="auto"/>
            <w:vAlign w:val="center"/>
          </w:tcPr>
          <w:p w14:paraId="60E64443"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7200</w:t>
            </w:r>
          </w:p>
        </w:tc>
        <w:tc>
          <w:tcPr>
            <w:tcW w:w="1555" w:type="dxa"/>
            <w:vAlign w:val="center"/>
          </w:tcPr>
          <w:p w14:paraId="7CD5ABE2"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0.073</w:t>
            </w:r>
          </w:p>
        </w:tc>
        <w:tc>
          <w:tcPr>
            <w:tcW w:w="1276" w:type="dxa"/>
            <w:vAlign w:val="center"/>
          </w:tcPr>
          <w:p w14:paraId="2C2FEC5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3.873</w:t>
            </w:r>
          </w:p>
        </w:tc>
        <w:tc>
          <w:tcPr>
            <w:tcW w:w="992" w:type="dxa"/>
            <w:vAlign w:val="center"/>
          </w:tcPr>
          <w:p w14:paraId="458BC84F"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7.509</w:t>
            </w:r>
          </w:p>
        </w:tc>
        <w:tc>
          <w:tcPr>
            <w:tcW w:w="1134" w:type="dxa"/>
            <w:vAlign w:val="center"/>
          </w:tcPr>
          <w:p w14:paraId="1E9069B3"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8.138</w:t>
            </w:r>
          </w:p>
        </w:tc>
        <w:tc>
          <w:tcPr>
            <w:tcW w:w="1134" w:type="dxa"/>
            <w:vAlign w:val="center"/>
          </w:tcPr>
          <w:p w14:paraId="2533BA31"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3.809</w:t>
            </w:r>
          </w:p>
        </w:tc>
      </w:tr>
      <w:tr w:rsidR="00B95B2E" w:rsidRPr="00B95B2E" w14:paraId="52377477" w14:textId="77777777" w:rsidTr="00255C92">
        <w:trPr>
          <w:trHeight w:val="227"/>
        </w:trPr>
        <w:tc>
          <w:tcPr>
            <w:tcW w:w="992" w:type="dxa"/>
            <w:shd w:val="clear" w:color="auto" w:fill="auto"/>
            <w:vAlign w:val="center"/>
          </w:tcPr>
          <w:p w14:paraId="192C84B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8640</w:t>
            </w:r>
          </w:p>
        </w:tc>
        <w:tc>
          <w:tcPr>
            <w:tcW w:w="1555" w:type="dxa"/>
            <w:vAlign w:val="center"/>
          </w:tcPr>
          <w:p w14:paraId="5BECC4DC"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0.115</w:t>
            </w:r>
          </w:p>
        </w:tc>
        <w:tc>
          <w:tcPr>
            <w:tcW w:w="1276" w:type="dxa"/>
            <w:vAlign w:val="center"/>
          </w:tcPr>
          <w:p w14:paraId="25491E57"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4.165</w:t>
            </w:r>
          </w:p>
        </w:tc>
        <w:tc>
          <w:tcPr>
            <w:tcW w:w="992" w:type="dxa"/>
            <w:vAlign w:val="center"/>
          </w:tcPr>
          <w:p w14:paraId="011DB119"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6.281</w:t>
            </w:r>
          </w:p>
        </w:tc>
        <w:tc>
          <w:tcPr>
            <w:tcW w:w="1134" w:type="dxa"/>
            <w:vAlign w:val="center"/>
          </w:tcPr>
          <w:p w14:paraId="6B1FB61D"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8.668</w:t>
            </w:r>
          </w:p>
        </w:tc>
        <w:tc>
          <w:tcPr>
            <w:tcW w:w="1134" w:type="dxa"/>
            <w:vAlign w:val="center"/>
          </w:tcPr>
          <w:p w14:paraId="3A9A72EB" w14:textId="77777777" w:rsidR="00B95B2E" w:rsidRPr="00877F70" w:rsidRDefault="00B95B2E" w:rsidP="000B72C4">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4.286</w:t>
            </w:r>
          </w:p>
        </w:tc>
      </w:tr>
    </w:tbl>
    <w:p w14:paraId="50EF945C" w14:textId="77777777" w:rsidR="002043D3" w:rsidRPr="00B95B2E" w:rsidRDefault="002043D3" w:rsidP="002043D3">
      <w:pPr>
        <w:pStyle w:val="paragraf"/>
      </w:pPr>
    </w:p>
    <w:p w14:paraId="0FE3EE1E" w14:textId="7F73D865" w:rsidR="00B95B2E" w:rsidRPr="004746C3" w:rsidRDefault="00B95B2E" w:rsidP="00255C92">
      <w:pPr>
        <w:pStyle w:val="Rtab"/>
        <w:rPr>
          <w:b/>
          <w:spacing w:val="-2"/>
        </w:rPr>
      </w:pPr>
      <w:r w:rsidRPr="004746C3">
        <w:rPr>
          <w:b/>
          <w:bCs/>
          <w:spacing w:val="-2"/>
        </w:rPr>
        <w:t xml:space="preserve">Table </w:t>
      </w:r>
      <w:r w:rsidR="00877F70" w:rsidRPr="004746C3">
        <w:rPr>
          <w:b/>
          <w:bCs/>
          <w:spacing w:val="-2"/>
        </w:rPr>
        <w:t>2.</w:t>
      </w:r>
      <w:r w:rsidRPr="004746C3">
        <w:rPr>
          <w:spacing w:val="-2"/>
        </w:rPr>
        <w:t xml:space="preserve"> The values of the mean square percentage error (RMSPE) of </w:t>
      </w:r>
      <w:r w:rsidR="00271BBE" w:rsidRPr="004746C3">
        <w:rPr>
          <w:spacing w:val="-2"/>
        </w:rPr>
        <w:t xml:space="preserve">the </w:t>
      </w:r>
      <w:proofErr w:type="spellStart"/>
      <w:r w:rsidRPr="004746C3">
        <w:rPr>
          <w:spacing w:val="-2"/>
        </w:rPr>
        <w:t>distribution</w:t>
      </w:r>
      <w:proofErr w:type="spellEnd"/>
      <w:r w:rsidRPr="004746C3">
        <w:rPr>
          <w:spacing w:val="-2"/>
        </w:rPr>
        <w:t xml:space="preserve"> </w:t>
      </w:r>
      <w:proofErr w:type="spellStart"/>
      <w:r w:rsidRPr="004746C3">
        <w:rPr>
          <w:spacing w:val="-2"/>
        </w:rPr>
        <w:t>tail</w:t>
      </w:r>
      <w:proofErr w:type="spellEnd"/>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
        <w:gridCol w:w="1555"/>
        <w:gridCol w:w="1276"/>
        <w:gridCol w:w="992"/>
        <w:gridCol w:w="1134"/>
        <w:gridCol w:w="1134"/>
      </w:tblGrid>
      <w:tr w:rsidR="002043D3" w:rsidRPr="00B95B2E" w14:paraId="1A9951A5" w14:textId="77777777" w:rsidTr="00255C92">
        <w:trPr>
          <w:trHeight w:val="397"/>
        </w:trPr>
        <w:tc>
          <w:tcPr>
            <w:tcW w:w="992" w:type="dxa"/>
            <w:shd w:val="clear" w:color="auto" w:fill="auto"/>
            <w:vAlign w:val="center"/>
          </w:tcPr>
          <w:p w14:paraId="37D04DDC" w14:textId="77777777" w:rsidR="002043D3" w:rsidRPr="00877F70" w:rsidRDefault="002043D3" w:rsidP="00DA385A">
            <w:pPr>
              <w:pStyle w:val="MDPI42tablebody"/>
              <w:spacing w:line="240" w:lineRule="auto"/>
              <w:rPr>
                <w:rFonts w:ascii="Times New Roman" w:hAnsi="Times New Roman"/>
              </w:rPr>
            </w:pPr>
            <w:r w:rsidRPr="00877F70">
              <w:rPr>
                <w:rFonts w:ascii="Times New Roman" w:hAnsi="Times New Roman"/>
                <w:i/>
              </w:rPr>
              <w:t>t</w:t>
            </w:r>
            <w:r w:rsidRPr="00877F70">
              <w:rPr>
                <w:rFonts w:ascii="Times New Roman" w:hAnsi="Times New Roman"/>
              </w:rPr>
              <w:t>, min</w:t>
            </w:r>
          </w:p>
        </w:tc>
        <w:tc>
          <w:tcPr>
            <w:tcW w:w="1555" w:type="dxa"/>
            <w:vAlign w:val="center"/>
          </w:tcPr>
          <w:p w14:paraId="4D47B841" w14:textId="77777777" w:rsidR="002043D3" w:rsidRPr="00877F70" w:rsidRDefault="002043D3" w:rsidP="00DA385A">
            <w:pPr>
              <w:pStyle w:val="MDPI42tablebody"/>
              <w:spacing w:line="240" w:lineRule="auto"/>
              <w:rPr>
                <w:rFonts w:ascii="Times New Roman" w:hAnsi="Times New Roman"/>
              </w:rPr>
            </w:pPr>
            <w:r w:rsidRPr="00877F70">
              <w:rPr>
                <w:rFonts w:ascii="Times New Roman" w:hAnsi="Times New Roman"/>
              </w:rPr>
              <w:t>Log-normal KDE</w:t>
            </w:r>
          </w:p>
        </w:tc>
        <w:tc>
          <w:tcPr>
            <w:tcW w:w="1276" w:type="dxa"/>
            <w:vAlign w:val="center"/>
          </w:tcPr>
          <w:p w14:paraId="53746C74" w14:textId="77777777" w:rsidR="002043D3" w:rsidRPr="00877F70" w:rsidRDefault="002043D3" w:rsidP="00DA385A">
            <w:pPr>
              <w:pStyle w:val="MDPI42tablebody"/>
              <w:spacing w:line="240" w:lineRule="auto"/>
              <w:rPr>
                <w:rFonts w:ascii="Times New Roman" w:hAnsi="Times New Roman"/>
              </w:rPr>
            </w:pPr>
            <w:r w:rsidRPr="00877F70">
              <w:rPr>
                <w:rFonts w:ascii="Times New Roman" w:hAnsi="Times New Roman"/>
              </w:rPr>
              <w:t>Weibull</w:t>
            </w:r>
          </w:p>
        </w:tc>
        <w:tc>
          <w:tcPr>
            <w:tcW w:w="992" w:type="dxa"/>
            <w:vAlign w:val="center"/>
          </w:tcPr>
          <w:p w14:paraId="34718BFD" w14:textId="77777777" w:rsidR="002043D3" w:rsidRPr="00877F70" w:rsidRDefault="002043D3" w:rsidP="00DA385A">
            <w:pPr>
              <w:pStyle w:val="MDPI42tablebody"/>
              <w:spacing w:line="240" w:lineRule="auto"/>
              <w:rPr>
                <w:rFonts w:ascii="Times New Roman" w:hAnsi="Times New Roman"/>
              </w:rPr>
            </w:pPr>
            <w:proofErr w:type="spellStart"/>
            <w:r w:rsidRPr="00877F70">
              <w:rPr>
                <w:rFonts w:ascii="Times New Roman" w:hAnsi="Times New Roman"/>
              </w:rPr>
              <w:t>Frechet</w:t>
            </w:r>
            <w:proofErr w:type="spellEnd"/>
          </w:p>
        </w:tc>
        <w:tc>
          <w:tcPr>
            <w:tcW w:w="1134" w:type="dxa"/>
            <w:vAlign w:val="center"/>
          </w:tcPr>
          <w:p w14:paraId="03142754" w14:textId="77777777" w:rsidR="002043D3" w:rsidRPr="00877F70" w:rsidRDefault="002043D3" w:rsidP="00DA385A">
            <w:pPr>
              <w:pStyle w:val="MDPI42tablebody"/>
              <w:spacing w:line="240" w:lineRule="auto"/>
              <w:rPr>
                <w:rFonts w:ascii="Times New Roman" w:hAnsi="Times New Roman"/>
              </w:rPr>
            </w:pPr>
            <w:r w:rsidRPr="00877F70">
              <w:rPr>
                <w:rFonts w:ascii="Times New Roman" w:hAnsi="Times New Roman"/>
              </w:rPr>
              <w:t>Gumbel</w:t>
            </w:r>
          </w:p>
        </w:tc>
        <w:tc>
          <w:tcPr>
            <w:tcW w:w="1134" w:type="dxa"/>
            <w:vAlign w:val="center"/>
          </w:tcPr>
          <w:p w14:paraId="373580C2" w14:textId="77777777" w:rsidR="002043D3" w:rsidRPr="00877F70" w:rsidRDefault="002043D3" w:rsidP="00DA385A">
            <w:pPr>
              <w:pStyle w:val="MDPI42tablebody"/>
              <w:spacing w:line="240" w:lineRule="auto"/>
              <w:rPr>
                <w:rFonts w:ascii="Times New Roman" w:hAnsi="Times New Roman"/>
              </w:rPr>
            </w:pPr>
            <w:r w:rsidRPr="00877F70">
              <w:rPr>
                <w:rFonts w:ascii="Times New Roman" w:hAnsi="Times New Roman"/>
              </w:rPr>
              <w:t>Gamma</w:t>
            </w:r>
          </w:p>
        </w:tc>
      </w:tr>
      <w:tr w:rsidR="002043D3" w:rsidRPr="00B95B2E" w14:paraId="1715D9A1" w14:textId="77777777" w:rsidTr="00255C92">
        <w:trPr>
          <w:trHeight w:val="227"/>
        </w:trPr>
        <w:tc>
          <w:tcPr>
            <w:tcW w:w="992" w:type="dxa"/>
            <w:shd w:val="clear" w:color="auto" w:fill="auto"/>
            <w:vAlign w:val="center"/>
          </w:tcPr>
          <w:p w14:paraId="06DDF625" w14:textId="01872BB3"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 (15)</w:t>
            </w:r>
          </w:p>
        </w:tc>
        <w:tc>
          <w:tcPr>
            <w:tcW w:w="1555" w:type="dxa"/>
            <w:vAlign w:val="center"/>
          </w:tcPr>
          <w:p w14:paraId="0C389CB2" w14:textId="6B563F7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2.127</w:t>
            </w:r>
          </w:p>
        </w:tc>
        <w:tc>
          <w:tcPr>
            <w:tcW w:w="1276" w:type="dxa"/>
            <w:vAlign w:val="center"/>
          </w:tcPr>
          <w:p w14:paraId="72E0156E" w14:textId="102BD10D"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2.493</w:t>
            </w:r>
          </w:p>
        </w:tc>
        <w:tc>
          <w:tcPr>
            <w:tcW w:w="992" w:type="dxa"/>
            <w:vAlign w:val="center"/>
          </w:tcPr>
          <w:p w14:paraId="19A302B7" w14:textId="1773F50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3.341</w:t>
            </w:r>
          </w:p>
        </w:tc>
        <w:tc>
          <w:tcPr>
            <w:tcW w:w="1134" w:type="dxa"/>
            <w:vAlign w:val="center"/>
          </w:tcPr>
          <w:p w14:paraId="1DABF3BC" w14:textId="73FE903D"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3.329</w:t>
            </w:r>
          </w:p>
        </w:tc>
        <w:tc>
          <w:tcPr>
            <w:tcW w:w="1134" w:type="dxa"/>
            <w:vAlign w:val="center"/>
          </w:tcPr>
          <w:p w14:paraId="68B2312F" w14:textId="2D31769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2.882</w:t>
            </w:r>
          </w:p>
        </w:tc>
      </w:tr>
      <w:tr w:rsidR="002043D3" w:rsidRPr="00B95B2E" w14:paraId="4612FCD9" w14:textId="77777777" w:rsidTr="00255C92">
        <w:trPr>
          <w:trHeight w:val="227"/>
        </w:trPr>
        <w:tc>
          <w:tcPr>
            <w:tcW w:w="992" w:type="dxa"/>
            <w:shd w:val="clear" w:color="auto" w:fill="auto"/>
            <w:vAlign w:val="center"/>
          </w:tcPr>
          <w:p w14:paraId="3C4AAB23" w14:textId="585C388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10 (13)</w:t>
            </w:r>
          </w:p>
        </w:tc>
        <w:tc>
          <w:tcPr>
            <w:tcW w:w="1555" w:type="dxa"/>
            <w:vAlign w:val="center"/>
          </w:tcPr>
          <w:p w14:paraId="179439A8" w14:textId="328852D2"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0.487</w:t>
            </w:r>
          </w:p>
        </w:tc>
        <w:tc>
          <w:tcPr>
            <w:tcW w:w="1276" w:type="dxa"/>
            <w:vAlign w:val="center"/>
          </w:tcPr>
          <w:p w14:paraId="2C7490A3" w14:textId="0F120258"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0.723</w:t>
            </w:r>
          </w:p>
        </w:tc>
        <w:tc>
          <w:tcPr>
            <w:tcW w:w="992" w:type="dxa"/>
            <w:vAlign w:val="center"/>
          </w:tcPr>
          <w:p w14:paraId="0EDD964F" w14:textId="6964D521"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1.910</w:t>
            </w:r>
          </w:p>
        </w:tc>
        <w:tc>
          <w:tcPr>
            <w:tcW w:w="1134" w:type="dxa"/>
            <w:vAlign w:val="center"/>
          </w:tcPr>
          <w:p w14:paraId="65DC070D" w14:textId="323726E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4.644</w:t>
            </w:r>
          </w:p>
        </w:tc>
        <w:tc>
          <w:tcPr>
            <w:tcW w:w="1134" w:type="dxa"/>
            <w:vAlign w:val="center"/>
          </w:tcPr>
          <w:p w14:paraId="450759F6" w14:textId="1DA53E32"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0.678</w:t>
            </w:r>
          </w:p>
        </w:tc>
      </w:tr>
      <w:tr w:rsidR="002043D3" w:rsidRPr="00B95B2E" w14:paraId="52C3E34D" w14:textId="77777777" w:rsidTr="00255C92">
        <w:trPr>
          <w:trHeight w:val="227"/>
        </w:trPr>
        <w:tc>
          <w:tcPr>
            <w:tcW w:w="992" w:type="dxa"/>
            <w:shd w:val="clear" w:color="auto" w:fill="auto"/>
            <w:vAlign w:val="center"/>
          </w:tcPr>
          <w:p w14:paraId="617AD970" w14:textId="79DFEDC1"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20 (12)</w:t>
            </w:r>
          </w:p>
        </w:tc>
        <w:tc>
          <w:tcPr>
            <w:tcW w:w="1555" w:type="dxa"/>
            <w:vAlign w:val="center"/>
          </w:tcPr>
          <w:p w14:paraId="40F477E7" w14:textId="0600BECD"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0.475</w:t>
            </w:r>
          </w:p>
        </w:tc>
        <w:tc>
          <w:tcPr>
            <w:tcW w:w="1276" w:type="dxa"/>
            <w:vAlign w:val="center"/>
          </w:tcPr>
          <w:p w14:paraId="7DA8A711" w14:textId="739CC773"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1.127</w:t>
            </w:r>
          </w:p>
        </w:tc>
        <w:tc>
          <w:tcPr>
            <w:tcW w:w="992" w:type="dxa"/>
            <w:vAlign w:val="center"/>
          </w:tcPr>
          <w:p w14:paraId="4A1E2253" w14:textId="70E771D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1.442</w:t>
            </w:r>
          </w:p>
        </w:tc>
        <w:tc>
          <w:tcPr>
            <w:tcW w:w="1134" w:type="dxa"/>
            <w:vAlign w:val="center"/>
          </w:tcPr>
          <w:p w14:paraId="01179A68" w14:textId="1FE797E4"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6.045</w:t>
            </w:r>
          </w:p>
        </w:tc>
        <w:tc>
          <w:tcPr>
            <w:tcW w:w="1134" w:type="dxa"/>
            <w:vAlign w:val="center"/>
          </w:tcPr>
          <w:p w14:paraId="018B2981" w14:textId="21832A14"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1.372</w:t>
            </w:r>
          </w:p>
        </w:tc>
      </w:tr>
      <w:tr w:rsidR="002043D3" w:rsidRPr="00B95B2E" w14:paraId="090E17BC" w14:textId="77777777" w:rsidTr="00255C92">
        <w:trPr>
          <w:trHeight w:val="227"/>
        </w:trPr>
        <w:tc>
          <w:tcPr>
            <w:tcW w:w="992" w:type="dxa"/>
            <w:shd w:val="clear" w:color="auto" w:fill="auto"/>
            <w:vAlign w:val="center"/>
          </w:tcPr>
          <w:p w14:paraId="3FF3D11B" w14:textId="41B11E67"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30 (10)</w:t>
            </w:r>
          </w:p>
        </w:tc>
        <w:tc>
          <w:tcPr>
            <w:tcW w:w="1555" w:type="dxa"/>
            <w:vAlign w:val="center"/>
          </w:tcPr>
          <w:p w14:paraId="07A9D905" w14:textId="5D44ECD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0.412</w:t>
            </w:r>
          </w:p>
        </w:tc>
        <w:tc>
          <w:tcPr>
            <w:tcW w:w="1276" w:type="dxa"/>
            <w:vAlign w:val="center"/>
          </w:tcPr>
          <w:p w14:paraId="19F750FD" w14:textId="798FFF1D"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0.889</w:t>
            </w:r>
          </w:p>
        </w:tc>
        <w:tc>
          <w:tcPr>
            <w:tcW w:w="992" w:type="dxa"/>
            <w:vAlign w:val="center"/>
          </w:tcPr>
          <w:p w14:paraId="3FEAA7EB" w14:textId="0206FF62"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1.684</w:t>
            </w:r>
          </w:p>
        </w:tc>
        <w:tc>
          <w:tcPr>
            <w:tcW w:w="1134" w:type="dxa"/>
            <w:vAlign w:val="center"/>
          </w:tcPr>
          <w:p w14:paraId="2838AA14" w14:textId="05B2B33F"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5.864</w:t>
            </w:r>
          </w:p>
        </w:tc>
        <w:tc>
          <w:tcPr>
            <w:tcW w:w="1134" w:type="dxa"/>
            <w:vAlign w:val="center"/>
          </w:tcPr>
          <w:p w14:paraId="20E19497" w14:textId="328E4274"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0.903</w:t>
            </w:r>
          </w:p>
        </w:tc>
      </w:tr>
      <w:tr w:rsidR="002043D3" w:rsidRPr="00B95B2E" w14:paraId="673DD75C" w14:textId="77777777" w:rsidTr="00255C92">
        <w:trPr>
          <w:trHeight w:val="227"/>
        </w:trPr>
        <w:tc>
          <w:tcPr>
            <w:tcW w:w="992" w:type="dxa"/>
            <w:shd w:val="clear" w:color="auto" w:fill="auto"/>
            <w:vAlign w:val="center"/>
          </w:tcPr>
          <w:p w14:paraId="7CB14795" w14:textId="68BD6B75"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40 (10)</w:t>
            </w:r>
          </w:p>
        </w:tc>
        <w:tc>
          <w:tcPr>
            <w:tcW w:w="1555" w:type="dxa"/>
            <w:vAlign w:val="center"/>
          </w:tcPr>
          <w:p w14:paraId="3814197D" w14:textId="63560865"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0.410</w:t>
            </w:r>
          </w:p>
        </w:tc>
        <w:tc>
          <w:tcPr>
            <w:tcW w:w="1276" w:type="dxa"/>
            <w:vAlign w:val="center"/>
          </w:tcPr>
          <w:p w14:paraId="76229BB6" w14:textId="19192533"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0.566</w:t>
            </w:r>
          </w:p>
        </w:tc>
        <w:tc>
          <w:tcPr>
            <w:tcW w:w="992" w:type="dxa"/>
            <w:vAlign w:val="center"/>
          </w:tcPr>
          <w:p w14:paraId="28BC8403" w14:textId="55AA0761"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1.729</w:t>
            </w:r>
          </w:p>
        </w:tc>
        <w:tc>
          <w:tcPr>
            <w:tcW w:w="1134" w:type="dxa"/>
            <w:vAlign w:val="center"/>
          </w:tcPr>
          <w:p w14:paraId="63213A55" w14:textId="0ABDA025"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5.464</w:t>
            </w:r>
          </w:p>
        </w:tc>
        <w:tc>
          <w:tcPr>
            <w:tcW w:w="1134" w:type="dxa"/>
            <w:vAlign w:val="center"/>
          </w:tcPr>
          <w:p w14:paraId="0CC7C784" w14:textId="72AE3E8F"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0.465</w:t>
            </w:r>
          </w:p>
        </w:tc>
      </w:tr>
      <w:tr w:rsidR="002043D3" w:rsidRPr="00B95B2E" w14:paraId="7B140F0C" w14:textId="77777777" w:rsidTr="00255C92">
        <w:trPr>
          <w:trHeight w:val="227"/>
        </w:trPr>
        <w:tc>
          <w:tcPr>
            <w:tcW w:w="992" w:type="dxa"/>
            <w:shd w:val="clear" w:color="auto" w:fill="auto"/>
            <w:vAlign w:val="center"/>
          </w:tcPr>
          <w:p w14:paraId="4A7BDE68" w14:textId="02CB15F0"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50 (12)</w:t>
            </w:r>
          </w:p>
        </w:tc>
        <w:tc>
          <w:tcPr>
            <w:tcW w:w="1555" w:type="dxa"/>
            <w:vAlign w:val="center"/>
          </w:tcPr>
          <w:p w14:paraId="0D100A89" w14:textId="7F0A75A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0.584</w:t>
            </w:r>
          </w:p>
        </w:tc>
        <w:tc>
          <w:tcPr>
            <w:tcW w:w="1276" w:type="dxa"/>
            <w:vAlign w:val="center"/>
          </w:tcPr>
          <w:p w14:paraId="3B70D993" w14:textId="0755BCA8"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1.287</w:t>
            </w:r>
          </w:p>
        </w:tc>
        <w:tc>
          <w:tcPr>
            <w:tcW w:w="992" w:type="dxa"/>
            <w:vAlign w:val="center"/>
          </w:tcPr>
          <w:p w14:paraId="7357B1E5" w14:textId="6839B4A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2.781</w:t>
            </w:r>
          </w:p>
        </w:tc>
        <w:tc>
          <w:tcPr>
            <w:tcW w:w="1134" w:type="dxa"/>
            <w:vAlign w:val="center"/>
          </w:tcPr>
          <w:p w14:paraId="065081B3" w14:textId="67FB078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5.384</w:t>
            </w:r>
          </w:p>
        </w:tc>
        <w:tc>
          <w:tcPr>
            <w:tcW w:w="1134" w:type="dxa"/>
            <w:vAlign w:val="center"/>
          </w:tcPr>
          <w:p w14:paraId="598C6BE5" w14:textId="3DBA2913"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1.071</w:t>
            </w:r>
          </w:p>
        </w:tc>
      </w:tr>
      <w:tr w:rsidR="002043D3" w:rsidRPr="00B95B2E" w14:paraId="5B2DFCD1" w14:textId="77777777" w:rsidTr="00255C92">
        <w:trPr>
          <w:trHeight w:val="227"/>
        </w:trPr>
        <w:tc>
          <w:tcPr>
            <w:tcW w:w="992" w:type="dxa"/>
            <w:shd w:val="clear" w:color="auto" w:fill="auto"/>
            <w:vAlign w:val="center"/>
          </w:tcPr>
          <w:p w14:paraId="4B923DEA" w14:textId="40B2BCF9"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60 (13)</w:t>
            </w:r>
          </w:p>
        </w:tc>
        <w:tc>
          <w:tcPr>
            <w:tcW w:w="1555" w:type="dxa"/>
            <w:vAlign w:val="center"/>
          </w:tcPr>
          <w:p w14:paraId="445E0BE8" w14:textId="758C3DCF"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0.621</w:t>
            </w:r>
          </w:p>
        </w:tc>
        <w:tc>
          <w:tcPr>
            <w:tcW w:w="1276" w:type="dxa"/>
            <w:vAlign w:val="center"/>
          </w:tcPr>
          <w:p w14:paraId="66FB8B36" w14:textId="5AE2ECD1"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1.390</w:t>
            </w:r>
          </w:p>
        </w:tc>
        <w:tc>
          <w:tcPr>
            <w:tcW w:w="992" w:type="dxa"/>
            <w:vAlign w:val="center"/>
          </w:tcPr>
          <w:p w14:paraId="5B187ED7" w14:textId="044F15B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2.885</w:t>
            </w:r>
          </w:p>
        </w:tc>
        <w:tc>
          <w:tcPr>
            <w:tcW w:w="1134" w:type="dxa"/>
            <w:vAlign w:val="center"/>
          </w:tcPr>
          <w:p w14:paraId="55C6F158" w14:textId="6FEE4E3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4.231</w:t>
            </w:r>
          </w:p>
        </w:tc>
        <w:tc>
          <w:tcPr>
            <w:tcW w:w="1134" w:type="dxa"/>
            <w:vAlign w:val="center"/>
          </w:tcPr>
          <w:p w14:paraId="4C25A4BE" w14:textId="425C8F02"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1.189</w:t>
            </w:r>
          </w:p>
        </w:tc>
      </w:tr>
      <w:tr w:rsidR="002043D3" w:rsidRPr="00B95B2E" w14:paraId="3B633B01" w14:textId="77777777" w:rsidTr="00255C92">
        <w:trPr>
          <w:trHeight w:val="227"/>
        </w:trPr>
        <w:tc>
          <w:tcPr>
            <w:tcW w:w="992" w:type="dxa"/>
            <w:shd w:val="clear" w:color="auto" w:fill="auto"/>
            <w:vAlign w:val="center"/>
          </w:tcPr>
          <w:p w14:paraId="0E48B811" w14:textId="0384C496"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90 (11)</w:t>
            </w:r>
          </w:p>
        </w:tc>
        <w:tc>
          <w:tcPr>
            <w:tcW w:w="1555" w:type="dxa"/>
            <w:vAlign w:val="center"/>
          </w:tcPr>
          <w:p w14:paraId="16CA2B5C" w14:textId="31BC0E3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0.545</w:t>
            </w:r>
          </w:p>
        </w:tc>
        <w:tc>
          <w:tcPr>
            <w:tcW w:w="1276" w:type="dxa"/>
            <w:vAlign w:val="center"/>
          </w:tcPr>
          <w:p w14:paraId="64EE3153" w14:textId="03F2E3C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1.025</w:t>
            </w:r>
          </w:p>
        </w:tc>
        <w:tc>
          <w:tcPr>
            <w:tcW w:w="992" w:type="dxa"/>
            <w:vAlign w:val="center"/>
          </w:tcPr>
          <w:p w14:paraId="20E7333E" w14:textId="22276522"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2.099</w:t>
            </w:r>
          </w:p>
        </w:tc>
        <w:tc>
          <w:tcPr>
            <w:tcW w:w="1134" w:type="dxa"/>
            <w:vAlign w:val="center"/>
          </w:tcPr>
          <w:p w14:paraId="60A58F30" w14:textId="56B79D83"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4.610</w:t>
            </w:r>
          </w:p>
        </w:tc>
        <w:tc>
          <w:tcPr>
            <w:tcW w:w="1134" w:type="dxa"/>
            <w:vAlign w:val="center"/>
          </w:tcPr>
          <w:p w14:paraId="4A731115" w14:textId="1438D3D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1.155</w:t>
            </w:r>
          </w:p>
        </w:tc>
      </w:tr>
      <w:tr w:rsidR="002043D3" w:rsidRPr="00B95B2E" w14:paraId="29ACE655" w14:textId="77777777" w:rsidTr="00255C92">
        <w:trPr>
          <w:trHeight w:val="227"/>
        </w:trPr>
        <w:tc>
          <w:tcPr>
            <w:tcW w:w="992" w:type="dxa"/>
            <w:shd w:val="clear" w:color="auto" w:fill="auto"/>
            <w:vAlign w:val="center"/>
          </w:tcPr>
          <w:p w14:paraId="68DB702D" w14:textId="7D80A986"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120 (11)</w:t>
            </w:r>
          </w:p>
        </w:tc>
        <w:tc>
          <w:tcPr>
            <w:tcW w:w="1555" w:type="dxa"/>
            <w:vAlign w:val="center"/>
          </w:tcPr>
          <w:p w14:paraId="456B4DE2" w14:textId="7DBDDBC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0.150</w:t>
            </w:r>
          </w:p>
        </w:tc>
        <w:tc>
          <w:tcPr>
            <w:tcW w:w="1276" w:type="dxa"/>
            <w:vAlign w:val="center"/>
          </w:tcPr>
          <w:p w14:paraId="4097A148" w14:textId="33968519"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1.808</w:t>
            </w:r>
          </w:p>
        </w:tc>
        <w:tc>
          <w:tcPr>
            <w:tcW w:w="992" w:type="dxa"/>
            <w:vAlign w:val="center"/>
          </w:tcPr>
          <w:p w14:paraId="14131A41" w14:textId="4468C5E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1.154</w:t>
            </w:r>
          </w:p>
        </w:tc>
        <w:tc>
          <w:tcPr>
            <w:tcW w:w="1134" w:type="dxa"/>
            <w:vAlign w:val="center"/>
          </w:tcPr>
          <w:p w14:paraId="3BE2F3F3" w14:textId="2E4543E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5.004</w:t>
            </w:r>
          </w:p>
        </w:tc>
        <w:tc>
          <w:tcPr>
            <w:tcW w:w="1134" w:type="dxa"/>
            <w:vAlign w:val="center"/>
          </w:tcPr>
          <w:p w14:paraId="0CB57DEF" w14:textId="13EF3104"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1.894</w:t>
            </w:r>
          </w:p>
        </w:tc>
      </w:tr>
      <w:tr w:rsidR="002043D3" w:rsidRPr="00B95B2E" w14:paraId="592895DF" w14:textId="77777777" w:rsidTr="00255C92">
        <w:trPr>
          <w:trHeight w:val="227"/>
        </w:trPr>
        <w:tc>
          <w:tcPr>
            <w:tcW w:w="992" w:type="dxa"/>
            <w:shd w:val="clear" w:color="auto" w:fill="auto"/>
            <w:vAlign w:val="center"/>
          </w:tcPr>
          <w:p w14:paraId="690D20AB" w14:textId="37ABD596"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180 (11)</w:t>
            </w:r>
          </w:p>
        </w:tc>
        <w:tc>
          <w:tcPr>
            <w:tcW w:w="1555" w:type="dxa"/>
            <w:vAlign w:val="center"/>
          </w:tcPr>
          <w:p w14:paraId="37AB3F80" w14:textId="33306870"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0.297</w:t>
            </w:r>
          </w:p>
        </w:tc>
        <w:tc>
          <w:tcPr>
            <w:tcW w:w="1276" w:type="dxa"/>
            <w:vAlign w:val="center"/>
          </w:tcPr>
          <w:p w14:paraId="3FAFE33F" w14:textId="61306969"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0.894</w:t>
            </w:r>
          </w:p>
        </w:tc>
        <w:tc>
          <w:tcPr>
            <w:tcW w:w="992" w:type="dxa"/>
            <w:vAlign w:val="center"/>
          </w:tcPr>
          <w:p w14:paraId="59ADC83E" w14:textId="1995A08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1.976</w:t>
            </w:r>
          </w:p>
        </w:tc>
        <w:tc>
          <w:tcPr>
            <w:tcW w:w="1134" w:type="dxa"/>
            <w:vAlign w:val="center"/>
          </w:tcPr>
          <w:p w14:paraId="7AE7E2FD" w14:textId="6E836F26"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5.095</w:t>
            </w:r>
          </w:p>
        </w:tc>
        <w:tc>
          <w:tcPr>
            <w:tcW w:w="1134" w:type="dxa"/>
            <w:vAlign w:val="center"/>
          </w:tcPr>
          <w:p w14:paraId="2CFBF667" w14:textId="51BA457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0.740</w:t>
            </w:r>
          </w:p>
        </w:tc>
      </w:tr>
      <w:tr w:rsidR="002043D3" w:rsidRPr="00B95B2E" w14:paraId="62B44D66" w14:textId="77777777" w:rsidTr="00255C92">
        <w:trPr>
          <w:trHeight w:val="227"/>
        </w:trPr>
        <w:tc>
          <w:tcPr>
            <w:tcW w:w="992" w:type="dxa"/>
            <w:shd w:val="clear" w:color="auto" w:fill="auto"/>
            <w:vAlign w:val="center"/>
          </w:tcPr>
          <w:p w14:paraId="050A7EA8" w14:textId="407713D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360 (9)</w:t>
            </w:r>
          </w:p>
        </w:tc>
        <w:tc>
          <w:tcPr>
            <w:tcW w:w="1555" w:type="dxa"/>
            <w:vAlign w:val="center"/>
          </w:tcPr>
          <w:p w14:paraId="7EA9A30F" w14:textId="0677A27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0.292</w:t>
            </w:r>
          </w:p>
        </w:tc>
        <w:tc>
          <w:tcPr>
            <w:tcW w:w="1276" w:type="dxa"/>
            <w:vAlign w:val="center"/>
          </w:tcPr>
          <w:p w14:paraId="4CE160D9" w14:textId="5CA55825"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0.641</w:t>
            </w:r>
          </w:p>
        </w:tc>
        <w:tc>
          <w:tcPr>
            <w:tcW w:w="992" w:type="dxa"/>
            <w:vAlign w:val="center"/>
          </w:tcPr>
          <w:p w14:paraId="7D4D3BF8" w14:textId="27E3F2E9"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1.712</w:t>
            </w:r>
          </w:p>
        </w:tc>
        <w:tc>
          <w:tcPr>
            <w:tcW w:w="1134" w:type="dxa"/>
            <w:vAlign w:val="center"/>
          </w:tcPr>
          <w:p w14:paraId="1702A2D1" w14:textId="39773C46"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3.566</w:t>
            </w:r>
          </w:p>
        </w:tc>
        <w:tc>
          <w:tcPr>
            <w:tcW w:w="1134" w:type="dxa"/>
            <w:vAlign w:val="center"/>
          </w:tcPr>
          <w:p w14:paraId="5B2CDA01" w14:textId="5490D24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0.541</w:t>
            </w:r>
          </w:p>
        </w:tc>
      </w:tr>
      <w:tr w:rsidR="002043D3" w:rsidRPr="00B95B2E" w14:paraId="6B708AC1" w14:textId="77777777" w:rsidTr="00255C92">
        <w:trPr>
          <w:trHeight w:val="227"/>
        </w:trPr>
        <w:tc>
          <w:tcPr>
            <w:tcW w:w="992" w:type="dxa"/>
            <w:shd w:val="clear" w:color="auto" w:fill="auto"/>
            <w:vAlign w:val="center"/>
          </w:tcPr>
          <w:p w14:paraId="3A0A379E" w14:textId="7E2B6908"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720 (15)</w:t>
            </w:r>
          </w:p>
        </w:tc>
        <w:tc>
          <w:tcPr>
            <w:tcW w:w="1555" w:type="dxa"/>
            <w:vAlign w:val="center"/>
          </w:tcPr>
          <w:p w14:paraId="35048203" w14:textId="7EE4763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0.271</w:t>
            </w:r>
          </w:p>
        </w:tc>
        <w:tc>
          <w:tcPr>
            <w:tcW w:w="1276" w:type="dxa"/>
            <w:vAlign w:val="center"/>
          </w:tcPr>
          <w:p w14:paraId="08FC9039" w14:textId="7D8A071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1.308</w:t>
            </w:r>
          </w:p>
        </w:tc>
        <w:tc>
          <w:tcPr>
            <w:tcW w:w="992" w:type="dxa"/>
            <w:vAlign w:val="center"/>
          </w:tcPr>
          <w:p w14:paraId="5C359A18" w14:textId="2960421D"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1.615</w:t>
            </w:r>
          </w:p>
        </w:tc>
        <w:tc>
          <w:tcPr>
            <w:tcW w:w="1134" w:type="dxa"/>
            <w:vAlign w:val="center"/>
          </w:tcPr>
          <w:p w14:paraId="0F657E30" w14:textId="445A06F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3.004</w:t>
            </w:r>
          </w:p>
        </w:tc>
        <w:tc>
          <w:tcPr>
            <w:tcW w:w="1134" w:type="dxa"/>
            <w:vAlign w:val="center"/>
          </w:tcPr>
          <w:p w14:paraId="43A6A764" w14:textId="27A513F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1.498</w:t>
            </w:r>
          </w:p>
        </w:tc>
      </w:tr>
      <w:tr w:rsidR="002043D3" w:rsidRPr="00B95B2E" w14:paraId="617070CB" w14:textId="77777777" w:rsidTr="00255C92">
        <w:trPr>
          <w:trHeight w:val="227"/>
        </w:trPr>
        <w:tc>
          <w:tcPr>
            <w:tcW w:w="992" w:type="dxa"/>
            <w:shd w:val="clear" w:color="auto" w:fill="auto"/>
            <w:vAlign w:val="center"/>
          </w:tcPr>
          <w:p w14:paraId="57880FBD" w14:textId="27ACD279"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1080 (12)</w:t>
            </w:r>
          </w:p>
        </w:tc>
        <w:tc>
          <w:tcPr>
            <w:tcW w:w="1555" w:type="dxa"/>
            <w:vAlign w:val="center"/>
          </w:tcPr>
          <w:p w14:paraId="19D0A8CB" w14:textId="77BD6A90"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0.237</w:t>
            </w:r>
          </w:p>
        </w:tc>
        <w:tc>
          <w:tcPr>
            <w:tcW w:w="1276" w:type="dxa"/>
            <w:vAlign w:val="center"/>
          </w:tcPr>
          <w:p w14:paraId="74E83322" w14:textId="05B764E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0.745</w:t>
            </w:r>
          </w:p>
        </w:tc>
        <w:tc>
          <w:tcPr>
            <w:tcW w:w="992" w:type="dxa"/>
            <w:vAlign w:val="center"/>
          </w:tcPr>
          <w:p w14:paraId="0AFE92D2" w14:textId="0F7A4933"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1.632</w:t>
            </w:r>
          </w:p>
        </w:tc>
        <w:tc>
          <w:tcPr>
            <w:tcW w:w="1134" w:type="dxa"/>
            <w:vAlign w:val="center"/>
          </w:tcPr>
          <w:p w14:paraId="63533251" w14:textId="5AA03599"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3.303</w:t>
            </w:r>
          </w:p>
        </w:tc>
        <w:tc>
          <w:tcPr>
            <w:tcW w:w="1134" w:type="dxa"/>
            <w:vAlign w:val="center"/>
          </w:tcPr>
          <w:p w14:paraId="09BE37D4" w14:textId="40F58461"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0.732</w:t>
            </w:r>
          </w:p>
        </w:tc>
      </w:tr>
      <w:tr w:rsidR="002043D3" w:rsidRPr="00B95B2E" w14:paraId="6A9EF753" w14:textId="77777777" w:rsidTr="00255C92">
        <w:trPr>
          <w:trHeight w:val="227"/>
        </w:trPr>
        <w:tc>
          <w:tcPr>
            <w:tcW w:w="992" w:type="dxa"/>
            <w:shd w:val="clear" w:color="auto" w:fill="auto"/>
            <w:vAlign w:val="center"/>
          </w:tcPr>
          <w:p w14:paraId="31A3FF1A" w14:textId="453DBCC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1440 (11)</w:t>
            </w:r>
          </w:p>
        </w:tc>
        <w:tc>
          <w:tcPr>
            <w:tcW w:w="1555" w:type="dxa"/>
            <w:vAlign w:val="center"/>
          </w:tcPr>
          <w:p w14:paraId="7B7E5CBD" w14:textId="2F0736B7"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0.211</w:t>
            </w:r>
          </w:p>
        </w:tc>
        <w:tc>
          <w:tcPr>
            <w:tcW w:w="1276" w:type="dxa"/>
            <w:vAlign w:val="center"/>
          </w:tcPr>
          <w:p w14:paraId="39B8A5C3" w14:textId="7C0AB671"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1.171</w:t>
            </w:r>
          </w:p>
        </w:tc>
        <w:tc>
          <w:tcPr>
            <w:tcW w:w="992" w:type="dxa"/>
            <w:vAlign w:val="center"/>
          </w:tcPr>
          <w:p w14:paraId="7BBC0147" w14:textId="7C00D653"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2.187</w:t>
            </w:r>
          </w:p>
        </w:tc>
        <w:tc>
          <w:tcPr>
            <w:tcW w:w="1134" w:type="dxa"/>
            <w:vAlign w:val="center"/>
          </w:tcPr>
          <w:p w14:paraId="768A0005" w14:textId="5D4DDA03"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3.097</w:t>
            </w:r>
          </w:p>
        </w:tc>
        <w:tc>
          <w:tcPr>
            <w:tcW w:w="1134" w:type="dxa"/>
            <w:vAlign w:val="center"/>
          </w:tcPr>
          <w:p w14:paraId="272FAA24" w14:textId="49E9676F"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1.345</w:t>
            </w:r>
          </w:p>
        </w:tc>
      </w:tr>
      <w:tr w:rsidR="002043D3" w:rsidRPr="00B95B2E" w14:paraId="419106C4" w14:textId="77777777" w:rsidTr="00255C92">
        <w:trPr>
          <w:trHeight w:val="227"/>
        </w:trPr>
        <w:tc>
          <w:tcPr>
            <w:tcW w:w="992" w:type="dxa"/>
            <w:shd w:val="clear" w:color="auto" w:fill="auto"/>
            <w:vAlign w:val="center"/>
          </w:tcPr>
          <w:p w14:paraId="6F831998" w14:textId="09BFCDF0"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2160 (18)</w:t>
            </w:r>
          </w:p>
        </w:tc>
        <w:tc>
          <w:tcPr>
            <w:tcW w:w="1555" w:type="dxa"/>
            <w:vAlign w:val="center"/>
          </w:tcPr>
          <w:p w14:paraId="1379D262" w14:textId="6C48882D"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0.235</w:t>
            </w:r>
          </w:p>
        </w:tc>
        <w:tc>
          <w:tcPr>
            <w:tcW w:w="1276" w:type="dxa"/>
            <w:vAlign w:val="center"/>
          </w:tcPr>
          <w:p w14:paraId="4388BE50" w14:textId="64285715"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1.430</w:t>
            </w:r>
          </w:p>
        </w:tc>
        <w:tc>
          <w:tcPr>
            <w:tcW w:w="992" w:type="dxa"/>
            <w:vAlign w:val="center"/>
          </w:tcPr>
          <w:p w14:paraId="6FF9CC31" w14:textId="24ACDF66"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2.710</w:t>
            </w:r>
          </w:p>
        </w:tc>
        <w:tc>
          <w:tcPr>
            <w:tcW w:w="1134" w:type="dxa"/>
            <w:vAlign w:val="center"/>
          </w:tcPr>
          <w:p w14:paraId="5D1B586E" w14:textId="69A18F9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3.454</w:t>
            </w:r>
          </w:p>
        </w:tc>
        <w:tc>
          <w:tcPr>
            <w:tcW w:w="1134" w:type="dxa"/>
            <w:vAlign w:val="center"/>
          </w:tcPr>
          <w:p w14:paraId="7D1C4BB3" w14:textId="42DE2365"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1.457</w:t>
            </w:r>
          </w:p>
        </w:tc>
      </w:tr>
    </w:tbl>
    <w:p w14:paraId="64D8E192" w14:textId="77777777" w:rsidR="00255C92" w:rsidRPr="00E122D3" w:rsidRDefault="00255C92" w:rsidP="00E122D3">
      <w:pPr>
        <w:pStyle w:val="tabela"/>
        <w:spacing w:after="0"/>
        <w:rPr>
          <w:b w:val="0"/>
          <w:bCs/>
          <w:sz w:val="22"/>
          <w:szCs w:val="24"/>
        </w:rPr>
      </w:pPr>
    </w:p>
    <w:p w14:paraId="34A3796C" w14:textId="1F60EFB6" w:rsidR="000B72C4" w:rsidRDefault="000B72C4" w:rsidP="000B72C4">
      <w:pPr>
        <w:pStyle w:val="tabela"/>
        <w:rPr>
          <w:b w:val="0"/>
        </w:rPr>
      </w:pPr>
      <w:r w:rsidRPr="00B95B2E">
        <w:lastRenderedPageBreak/>
        <w:t xml:space="preserve">Table </w:t>
      </w:r>
      <w:r>
        <w:t>2.</w:t>
      </w:r>
      <w:r w:rsidRPr="00B95B2E">
        <w:t xml:space="preserve"> </w:t>
      </w:r>
      <w:r>
        <w:rPr>
          <w:b w:val="0"/>
        </w:rPr>
        <w:t>cont.</w:t>
      </w:r>
    </w:p>
    <w:tbl>
      <w:tblP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5"/>
        <w:gridCol w:w="1572"/>
        <w:gridCol w:w="1276"/>
        <w:gridCol w:w="992"/>
        <w:gridCol w:w="1134"/>
        <w:gridCol w:w="1134"/>
      </w:tblGrid>
      <w:tr w:rsidR="000B72C4" w:rsidRPr="00B95B2E" w14:paraId="44B3C117" w14:textId="77777777" w:rsidTr="00E122D3">
        <w:trPr>
          <w:trHeight w:val="397"/>
        </w:trPr>
        <w:tc>
          <w:tcPr>
            <w:tcW w:w="975" w:type="dxa"/>
            <w:shd w:val="clear" w:color="auto" w:fill="auto"/>
            <w:vAlign w:val="center"/>
          </w:tcPr>
          <w:p w14:paraId="7E75E3FF" w14:textId="77777777" w:rsidR="000B72C4" w:rsidRPr="00877F70" w:rsidRDefault="000B72C4" w:rsidP="00F67215">
            <w:pPr>
              <w:pStyle w:val="MDPI42tablebody"/>
              <w:spacing w:line="240" w:lineRule="auto"/>
              <w:rPr>
                <w:rFonts w:ascii="Times New Roman" w:hAnsi="Times New Roman"/>
              </w:rPr>
            </w:pPr>
            <w:r w:rsidRPr="00877F70">
              <w:rPr>
                <w:rFonts w:ascii="Times New Roman" w:hAnsi="Times New Roman"/>
                <w:i/>
              </w:rPr>
              <w:t>t</w:t>
            </w:r>
            <w:r w:rsidRPr="00877F70">
              <w:rPr>
                <w:rFonts w:ascii="Times New Roman" w:hAnsi="Times New Roman"/>
              </w:rPr>
              <w:t>, min</w:t>
            </w:r>
          </w:p>
        </w:tc>
        <w:tc>
          <w:tcPr>
            <w:tcW w:w="1572" w:type="dxa"/>
            <w:vAlign w:val="center"/>
          </w:tcPr>
          <w:p w14:paraId="0BB89D95" w14:textId="77777777" w:rsidR="000B72C4" w:rsidRPr="00877F70" w:rsidRDefault="000B72C4" w:rsidP="00F67215">
            <w:pPr>
              <w:pStyle w:val="MDPI42tablebody"/>
              <w:spacing w:line="240" w:lineRule="auto"/>
              <w:rPr>
                <w:rFonts w:ascii="Times New Roman" w:hAnsi="Times New Roman"/>
              </w:rPr>
            </w:pPr>
            <w:r w:rsidRPr="00877F70">
              <w:rPr>
                <w:rFonts w:ascii="Times New Roman" w:hAnsi="Times New Roman"/>
              </w:rPr>
              <w:t>Log-normal KDE</w:t>
            </w:r>
          </w:p>
        </w:tc>
        <w:tc>
          <w:tcPr>
            <w:tcW w:w="1276" w:type="dxa"/>
            <w:vAlign w:val="center"/>
          </w:tcPr>
          <w:p w14:paraId="44821EFE" w14:textId="77777777" w:rsidR="000B72C4" w:rsidRPr="00877F70" w:rsidRDefault="000B72C4" w:rsidP="00F67215">
            <w:pPr>
              <w:pStyle w:val="MDPI42tablebody"/>
              <w:spacing w:line="240" w:lineRule="auto"/>
              <w:rPr>
                <w:rFonts w:ascii="Times New Roman" w:hAnsi="Times New Roman"/>
              </w:rPr>
            </w:pPr>
            <w:r w:rsidRPr="00877F70">
              <w:rPr>
                <w:rFonts w:ascii="Times New Roman" w:hAnsi="Times New Roman"/>
              </w:rPr>
              <w:t>Weibull</w:t>
            </w:r>
          </w:p>
        </w:tc>
        <w:tc>
          <w:tcPr>
            <w:tcW w:w="992" w:type="dxa"/>
            <w:vAlign w:val="center"/>
          </w:tcPr>
          <w:p w14:paraId="4EEBC326" w14:textId="77777777" w:rsidR="000B72C4" w:rsidRPr="00877F70" w:rsidRDefault="000B72C4" w:rsidP="00F67215">
            <w:pPr>
              <w:pStyle w:val="MDPI42tablebody"/>
              <w:spacing w:line="240" w:lineRule="auto"/>
              <w:rPr>
                <w:rFonts w:ascii="Times New Roman" w:hAnsi="Times New Roman"/>
              </w:rPr>
            </w:pPr>
            <w:proofErr w:type="spellStart"/>
            <w:r w:rsidRPr="00877F70">
              <w:rPr>
                <w:rFonts w:ascii="Times New Roman" w:hAnsi="Times New Roman"/>
              </w:rPr>
              <w:t>Frechet</w:t>
            </w:r>
            <w:proofErr w:type="spellEnd"/>
          </w:p>
        </w:tc>
        <w:tc>
          <w:tcPr>
            <w:tcW w:w="1134" w:type="dxa"/>
            <w:vAlign w:val="center"/>
          </w:tcPr>
          <w:p w14:paraId="45AA7095" w14:textId="77777777" w:rsidR="000B72C4" w:rsidRPr="00877F70" w:rsidRDefault="000B72C4" w:rsidP="00F67215">
            <w:pPr>
              <w:pStyle w:val="MDPI42tablebody"/>
              <w:spacing w:line="240" w:lineRule="auto"/>
              <w:rPr>
                <w:rFonts w:ascii="Times New Roman" w:hAnsi="Times New Roman"/>
              </w:rPr>
            </w:pPr>
            <w:r w:rsidRPr="00877F70">
              <w:rPr>
                <w:rFonts w:ascii="Times New Roman" w:hAnsi="Times New Roman"/>
              </w:rPr>
              <w:t>Gumbel</w:t>
            </w:r>
          </w:p>
        </w:tc>
        <w:tc>
          <w:tcPr>
            <w:tcW w:w="1134" w:type="dxa"/>
            <w:vAlign w:val="center"/>
          </w:tcPr>
          <w:p w14:paraId="36ADCD8F" w14:textId="77777777" w:rsidR="000B72C4" w:rsidRPr="00877F70" w:rsidRDefault="000B72C4" w:rsidP="00F67215">
            <w:pPr>
              <w:pStyle w:val="MDPI42tablebody"/>
              <w:spacing w:line="240" w:lineRule="auto"/>
              <w:rPr>
                <w:rFonts w:ascii="Times New Roman" w:hAnsi="Times New Roman"/>
              </w:rPr>
            </w:pPr>
            <w:r w:rsidRPr="00877F70">
              <w:rPr>
                <w:rFonts w:ascii="Times New Roman" w:hAnsi="Times New Roman"/>
              </w:rPr>
              <w:t>Gamma</w:t>
            </w:r>
          </w:p>
        </w:tc>
      </w:tr>
      <w:tr w:rsidR="002043D3" w:rsidRPr="00B95B2E" w14:paraId="3703B70F" w14:textId="77777777" w:rsidTr="00E122D3">
        <w:trPr>
          <w:trHeight w:val="227"/>
        </w:trPr>
        <w:tc>
          <w:tcPr>
            <w:tcW w:w="975" w:type="dxa"/>
            <w:shd w:val="clear" w:color="auto" w:fill="auto"/>
            <w:vAlign w:val="center"/>
          </w:tcPr>
          <w:p w14:paraId="73BD670A" w14:textId="393936F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2880 (13)</w:t>
            </w:r>
          </w:p>
        </w:tc>
        <w:tc>
          <w:tcPr>
            <w:tcW w:w="1572" w:type="dxa"/>
            <w:vAlign w:val="center"/>
          </w:tcPr>
          <w:p w14:paraId="4426E2AB" w14:textId="65B2821F"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0.228</w:t>
            </w:r>
          </w:p>
        </w:tc>
        <w:tc>
          <w:tcPr>
            <w:tcW w:w="1276" w:type="dxa"/>
            <w:vAlign w:val="center"/>
          </w:tcPr>
          <w:p w14:paraId="22D293AA" w14:textId="2CE04FA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0.702</w:t>
            </w:r>
          </w:p>
        </w:tc>
        <w:tc>
          <w:tcPr>
            <w:tcW w:w="992" w:type="dxa"/>
            <w:vAlign w:val="center"/>
          </w:tcPr>
          <w:p w14:paraId="0377968F" w14:textId="71DE15B7"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1.361</w:t>
            </w:r>
          </w:p>
        </w:tc>
        <w:tc>
          <w:tcPr>
            <w:tcW w:w="1134" w:type="dxa"/>
            <w:vAlign w:val="center"/>
          </w:tcPr>
          <w:p w14:paraId="1DD7AF76" w14:textId="7D81E990"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6.204</w:t>
            </w:r>
          </w:p>
        </w:tc>
        <w:tc>
          <w:tcPr>
            <w:tcW w:w="1134" w:type="dxa"/>
            <w:vAlign w:val="center"/>
          </w:tcPr>
          <w:p w14:paraId="76730E97" w14:textId="644E4775"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0.804</w:t>
            </w:r>
          </w:p>
        </w:tc>
      </w:tr>
      <w:tr w:rsidR="002043D3" w:rsidRPr="00B95B2E" w14:paraId="6C5092CA" w14:textId="77777777" w:rsidTr="00E122D3">
        <w:trPr>
          <w:trHeight w:val="227"/>
        </w:trPr>
        <w:tc>
          <w:tcPr>
            <w:tcW w:w="975" w:type="dxa"/>
            <w:shd w:val="clear" w:color="auto" w:fill="auto"/>
            <w:vAlign w:val="center"/>
          </w:tcPr>
          <w:p w14:paraId="24928C33" w14:textId="7D76504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4320 (19)</w:t>
            </w:r>
          </w:p>
        </w:tc>
        <w:tc>
          <w:tcPr>
            <w:tcW w:w="1572" w:type="dxa"/>
            <w:vAlign w:val="center"/>
          </w:tcPr>
          <w:p w14:paraId="25193A86" w14:textId="1373EE9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0.283</w:t>
            </w:r>
          </w:p>
        </w:tc>
        <w:tc>
          <w:tcPr>
            <w:tcW w:w="1276" w:type="dxa"/>
            <w:vAlign w:val="center"/>
          </w:tcPr>
          <w:p w14:paraId="53E6F0C8" w14:textId="4F15E1E1"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2.396</w:t>
            </w:r>
          </w:p>
        </w:tc>
        <w:tc>
          <w:tcPr>
            <w:tcW w:w="992" w:type="dxa"/>
            <w:vAlign w:val="center"/>
          </w:tcPr>
          <w:p w14:paraId="5DB01B25" w14:textId="0370EED9"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1.458</w:t>
            </w:r>
          </w:p>
        </w:tc>
        <w:tc>
          <w:tcPr>
            <w:tcW w:w="1134" w:type="dxa"/>
            <w:vAlign w:val="center"/>
          </w:tcPr>
          <w:p w14:paraId="480E4943" w14:textId="53655ED5"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4.412</w:t>
            </w:r>
          </w:p>
        </w:tc>
        <w:tc>
          <w:tcPr>
            <w:tcW w:w="1134" w:type="dxa"/>
            <w:vAlign w:val="center"/>
          </w:tcPr>
          <w:p w14:paraId="671D5B9D" w14:textId="124BB840"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2.548</w:t>
            </w:r>
          </w:p>
        </w:tc>
      </w:tr>
      <w:tr w:rsidR="002043D3" w:rsidRPr="00B95B2E" w14:paraId="050AB93F" w14:textId="77777777" w:rsidTr="00E122D3">
        <w:trPr>
          <w:trHeight w:val="227"/>
        </w:trPr>
        <w:tc>
          <w:tcPr>
            <w:tcW w:w="975" w:type="dxa"/>
            <w:shd w:val="clear" w:color="auto" w:fill="auto"/>
            <w:vAlign w:val="center"/>
          </w:tcPr>
          <w:p w14:paraId="6A1C39C7" w14:textId="516B9E7F"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5760 (12)</w:t>
            </w:r>
          </w:p>
        </w:tc>
        <w:tc>
          <w:tcPr>
            <w:tcW w:w="1572" w:type="dxa"/>
            <w:vAlign w:val="center"/>
          </w:tcPr>
          <w:p w14:paraId="57E184CC" w14:textId="73499F63"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0.092</w:t>
            </w:r>
          </w:p>
        </w:tc>
        <w:tc>
          <w:tcPr>
            <w:tcW w:w="1276" w:type="dxa"/>
            <w:vAlign w:val="center"/>
          </w:tcPr>
          <w:p w14:paraId="01B06978" w14:textId="156720E8"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1.348</w:t>
            </w:r>
          </w:p>
        </w:tc>
        <w:tc>
          <w:tcPr>
            <w:tcW w:w="992" w:type="dxa"/>
            <w:vAlign w:val="center"/>
          </w:tcPr>
          <w:p w14:paraId="67CACE86" w14:textId="59288DF2"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1.687</w:t>
            </w:r>
          </w:p>
        </w:tc>
        <w:tc>
          <w:tcPr>
            <w:tcW w:w="1134" w:type="dxa"/>
            <w:vAlign w:val="center"/>
          </w:tcPr>
          <w:p w14:paraId="6A61D1C8" w14:textId="6E46ED5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7.746</w:t>
            </w:r>
          </w:p>
        </w:tc>
        <w:tc>
          <w:tcPr>
            <w:tcW w:w="1134" w:type="dxa"/>
            <w:vAlign w:val="center"/>
          </w:tcPr>
          <w:p w14:paraId="45B9D41A" w14:textId="2A4F2E2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1.412</w:t>
            </w:r>
          </w:p>
        </w:tc>
      </w:tr>
      <w:tr w:rsidR="002043D3" w:rsidRPr="00B95B2E" w14:paraId="0FA7ADFA" w14:textId="77777777" w:rsidTr="00E122D3">
        <w:trPr>
          <w:trHeight w:val="227"/>
        </w:trPr>
        <w:tc>
          <w:tcPr>
            <w:tcW w:w="975" w:type="dxa"/>
            <w:shd w:val="clear" w:color="auto" w:fill="auto"/>
            <w:vAlign w:val="center"/>
          </w:tcPr>
          <w:p w14:paraId="07716A86" w14:textId="45C9D518"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7200 (14)</w:t>
            </w:r>
          </w:p>
        </w:tc>
        <w:tc>
          <w:tcPr>
            <w:tcW w:w="1572" w:type="dxa"/>
            <w:vAlign w:val="center"/>
          </w:tcPr>
          <w:p w14:paraId="251058D8" w14:textId="181A59A2"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0.121</w:t>
            </w:r>
          </w:p>
        </w:tc>
        <w:tc>
          <w:tcPr>
            <w:tcW w:w="1276" w:type="dxa"/>
            <w:vAlign w:val="center"/>
          </w:tcPr>
          <w:p w14:paraId="7F2D18DA" w14:textId="4086E775"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1.204</w:t>
            </w:r>
          </w:p>
        </w:tc>
        <w:tc>
          <w:tcPr>
            <w:tcW w:w="992" w:type="dxa"/>
            <w:vAlign w:val="center"/>
          </w:tcPr>
          <w:p w14:paraId="001F60DB" w14:textId="1342B95A"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2.679</w:t>
            </w:r>
          </w:p>
        </w:tc>
        <w:tc>
          <w:tcPr>
            <w:tcW w:w="1134" w:type="dxa"/>
            <w:vAlign w:val="center"/>
          </w:tcPr>
          <w:p w14:paraId="4ED35633" w14:textId="3F30A059"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6.840</w:t>
            </w:r>
          </w:p>
        </w:tc>
        <w:tc>
          <w:tcPr>
            <w:tcW w:w="1134" w:type="dxa"/>
            <w:vAlign w:val="center"/>
          </w:tcPr>
          <w:p w14:paraId="1C9EB58D" w14:textId="3860E38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0.986</w:t>
            </w:r>
          </w:p>
        </w:tc>
      </w:tr>
      <w:tr w:rsidR="002043D3" w:rsidRPr="00B95B2E" w14:paraId="5E388D2C" w14:textId="77777777" w:rsidTr="00E122D3">
        <w:trPr>
          <w:trHeight w:val="227"/>
        </w:trPr>
        <w:tc>
          <w:tcPr>
            <w:tcW w:w="975" w:type="dxa"/>
            <w:shd w:val="clear" w:color="auto" w:fill="auto"/>
            <w:vAlign w:val="center"/>
          </w:tcPr>
          <w:p w14:paraId="2ECA1BCD" w14:textId="1B946B4B"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8640 (13)</w:t>
            </w:r>
          </w:p>
        </w:tc>
        <w:tc>
          <w:tcPr>
            <w:tcW w:w="1572" w:type="dxa"/>
            <w:vAlign w:val="center"/>
          </w:tcPr>
          <w:p w14:paraId="1A9941FF" w14:textId="10357B8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0.200</w:t>
            </w:r>
          </w:p>
        </w:tc>
        <w:tc>
          <w:tcPr>
            <w:tcW w:w="1276" w:type="dxa"/>
            <w:vAlign w:val="center"/>
          </w:tcPr>
          <w:p w14:paraId="048581CC" w14:textId="7CC675DC"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0.557</w:t>
            </w:r>
          </w:p>
        </w:tc>
        <w:tc>
          <w:tcPr>
            <w:tcW w:w="992" w:type="dxa"/>
            <w:vAlign w:val="center"/>
          </w:tcPr>
          <w:p w14:paraId="10D11E64" w14:textId="14B09369"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2.192</w:t>
            </w:r>
          </w:p>
        </w:tc>
        <w:tc>
          <w:tcPr>
            <w:tcW w:w="1134" w:type="dxa"/>
            <w:vAlign w:val="center"/>
          </w:tcPr>
          <w:p w14:paraId="4187AD68" w14:textId="7548817E"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6.298</w:t>
            </w:r>
          </w:p>
        </w:tc>
        <w:tc>
          <w:tcPr>
            <w:tcW w:w="1134" w:type="dxa"/>
            <w:vAlign w:val="center"/>
          </w:tcPr>
          <w:p w14:paraId="0D1448C6" w14:textId="09C257C0" w:rsidR="002043D3" w:rsidRPr="00877F70" w:rsidRDefault="002043D3" w:rsidP="00255C92">
            <w:pPr>
              <w:spacing w:after="0" w:line="240" w:lineRule="auto"/>
              <w:jc w:val="center"/>
              <w:rPr>
                <w:rFonts w:ascii="Times New Roman" w:hAnsi="Times New Roman" w:cs="Times New Roman"/>
                <w:sz w:val="20"/>
                <w:szCs w:val="20"/>
              </w:rPr>
            </w:pPr>
            <w:r w:rsidRPr="00877F70">
              <w:rPr>
                <w:rFonts w:ascii="Times New Roman" w:hAnsi="Times New Roman" w:cs="Times New Roman"/>
                <w:sz w:val="20"/>
                <w:szCs w:val="20"/>
              </w:rPr>
              <w:t>0.420</w:t>
            </w:r>
          </w:p>
        </w:tc>
      </w:tr>
    </w:tbl>
    <w:p w14:paraId="7B9C976A" w14:textId="6F5290AD" w:rsidR="00B95B2E" w:rsidRPr="00B95B2E" w:rsidRDefault="00B95B2E" w:rsidP="00255C92">
      <w:pPr>
        <w:pStyle w:val="Rn1"/>
      </w:pPr>
      <w:r w:rsidRPr="00B95B2E">
        <w:t>4</w:t>
      </w:r>
      <w:r w:rsidR="00255C92">
        <w:t>.</w:t>
      </w:r>
      <w:r w:rsidRPr="00B95B2E">
        <w:t xml:space="preserve"> Discussion</w:t>
      </w:r>
    </w:p>
    <w:p w14:paraId="4169B432" w14:textId="5E970DC2" w:rsidR="00B95B2E" w:rsidRPr="00255C92" w:rsidRDefault="00B95B2E" w:rsidP="00255C92">
      <w:pPr>
        <w:pStyle w:val="paragraf"/>
        <w:spacing w:line="235" w:lineRule="auto"/>
        <w:ind w:firstLine="0"/>
        <w:rPr>
          <w:spacing w:val="-2"/>
        </w:rPr>
      </w:pPr>
      <w:bookmarkStart w:id="3" w:name="_Hlk49676772"/>
      <w:r w:rsidRPr="00255C92">
        <w:rPr>
          <w:spacing w:val="-2"/>
        </w:rPr>
        <w:t xml:space="preserve">The traditional approach allows for the development of maximum rainfall models (with </w:t>
      </w:r>
      <w:r w:rsidR="00271BBE">
        <w:rPr>
          <w:spacing w:val="-2"/>
        </w:rPr>
        <w:t xml:space="preserve">a </w:t>
      </w:r>
      <w:r w:rsidRPr="00255C92">
        <w:rPr>
          <w:spacing w:val="-2"/>
        </w:rPr>
        <w:t>given duration and exceedance probability) with an accuracy of about 3% RMSPE. One of the most frequently used formulas for this purpose is the Weibull distribution, although</w:t>
      </w:r>
      <w:r w:rsidR="00271BBE">
        <w:rPr>
          <w:spacing w:val="-2"/>
        </w:rPr>
        <w:t>,</w:t>
      </w:r>
      <w:r w:rsidRPr="00255C92">
        <w:rPr>
          <w:spacing w:val="-2"/>
        </w:rPr>
        <w:t xml:space="preserve"> by design</w:t>
      </w:r>
      <w:r w:rsidR="00271BBE">
        <w:rPr>
          <w:spacing w:val="-2"/>
        </w:rPr>
        <w:t>,</w:t>
      </w:r>
      <w:r w:rsidRPr="00255C92">
        <w:rPr>
          <w:spacing w:val="-2"/>
        </w:rPr>
        <w:t xml:space="preserve"> it will not </w:t>
      </w:r>
      <w:r w:rsidR="00271BBE">
        <w:rPr>
          <w:spacing w:val="-2"/>
        </w:rPr>
        <w:t>consider multimodality</w:t>
      </w:r>
      <w:r w:rsidRPr="00255C92">
        <w:rPr>
          <w:spacing w:val="-2"/>
        </w:rPr>
        <w:t xml:space="preserve">. As </w:t>
      </w:r>
      <w:r w:rsidR="00271BBE">
        <w:rPr>
          <w:spacing w:val="-2"/>
        </w:rPr>
        <w:t>show</w:t>
      </w:r>
      <w:r w:rsidRPr="00255C92">
        <w:rPr>
          <w:spacing w:val="-2"/>
        </w:rPr>
        <w:t>n in Fig. 4, the distribution of precipitation does not have to be a</w:t>
      </w:r>
      <w:r w:rsidR="00255C92">
        <w:rPr>
          <w:spacing w:val="-2"/>
        </w:rPr>
        <w:t> </w:t>
      </w:r>
      <w:r w:rsidRPr="00255C92">
        <w:rPr>
          <w:spacing w:val="-2"/>
        </w:rPr>
        <w:t>homogeneous phenomenon</w:t>
      </w:r>
      <w:r w:rsidR="00271BBE">
        <w:rPr>
          <w:spacing w:val="-2"/>
        </w:rPr>
        <w:t>,</w:t>
      </w:r>
      <w:r w:rsidRPr="00255C92">
        <w:rPr>
          <w:spacing w:val="-2"/>
        </w:rPr>
        <w:t xml:space="preserve"> and its structure may have more than one characteristic </w:t>
      </w:r>
      <w:r w:rsidR="00271BBE">
        <w:rPr>
          <w:spacing w:val="-2"/>
        </w:rPr>
        <w:t>“</w:t>
      </w:r>
      <w:r w:rsidRPr="00255C92">
        <w:rPr>
          <w:spacing w:val="-2"/>
        </w:rPr>
        <w:t>hump</w:t>
      </w:r>
      <w:r w:rsidR="00271BBE">
        <w:rPr>
          <w:spacing w:val="-2"/>
        </w:rPr>
        <w:t>”,</w:t>
      </w:r>
      <w:r w:rsidRPr="00255C92">
        <w:rPr>
          <w:spacing w:val="-2"/>
        </w:rPr>
        <w:t xml:space="preserve"> demonstrating the multimodal distribution. Estimation </w:t>
      </w:r>
      <w:r w:rsidR="00271BBE">
        <w:rPr>
          <w:spacing w:val="-2"/>
        </w:rPr>
        <w:t>using classic distributions will either ignore this place or revaluate it in earlier values, and result in underestimation of the probability of very high levels of maximum rainfall</w:t>
      </w:r>
      <w:r w:rsidRPr="00255C92">
        <w:rPr>
          <w:spacing w:val="-2"/>
        </w:rPr>
        <w:t xml:space="preserve">. The </w:t>
      </w:r>
      <w:r w:rsidR="00271BBE">
        <w:rPr>
          <w:spacing w:val="-2"/>
        </w:rPr>
        <w:t>proposed solutions</w:t>
      </w:r>
      <w:r w:rsidRPr="00255C92">
        <w:rPr>
          <w:spacing w:val="-2"/>
        </w:rPr>
        <w:t xml:space="preserve"> will significantly reduce errors in estimating the amount of rainwater for which rainfall water collectors are designed.</w:t>
      </w:r>
    </w:p>
    <w:p w14:paraId="0F32B137" w14:textId="4EB96144" w:rsidR="00B95B2E" w:rsidRPr="00B95B2E" w:rsidRDefault="00B95B2E" w:rsidP="00255C92">
      <w:pPr>
        <w:pStyle w:val="paragraf"/>
        <w:ind w:firstLine="357"/>
      </w:pPr>
      <w:r w:rsidRPr="00B95B2E">
        <w:t xml:space="preserve">The </w:t>
      </w:r>
      <w:proofErr w:type="spellStart"/>
      <w:r w:rsidRPr="00B95B2E">
        <w:t>Silvermann</w:t>
      </w:r>
      <w:proofErr w:type="spellEnd"/>
      <w:r w:rsidRPr="00B95B2E">
        <w:t xml:space="preserve"> estimator used in this paper with the log-normal kernel function allowed to achieve much greater accuracy in the description of precipitation data </w:t>
      </w:r>
      <w:r w:rsidR="00271BBE">
        <w:t>–</w:t>
      </w:r>
      <w:r w:rsidRPr="00B95B2E">
        <w:t xml:space="preserve"> the mean RMSPE equal to 0.28% for whole distribution and 0.414% for tail estimation (Tab</w:t>
      </w:r>
      <w:r w:rsidR="00255C92">
        <w:t>le</w:t>
      </w:r>
      <w:r w:rsidRPr="00B95B2E">
        <w:t xml:space="preserve"> 1). Only for rainfall of the shortest duration (t = 5 min) the error exceeded 1% (RMSPE = 1.415% for whole distribution and 2.127% for tail estimation). Nevertheless, the error is still smaller </w:t>
      </w:r>
      <w:r w:rsidR="00271BBE">
        <w:t>than</w:t>
      </w:r>
      <w:r w:rsidRPr="00B95B2E">
        <w:t xml:space="preserve"> traditional models (3.262</w:t>
      </w:r>
      <w:r w:rsidR="00255C92">
        <w:t>-</w:t>
      </w:r>
      <w:r w:rsidRPr="00B95B2E">
        <w:t xml:space="preserve">4.064% for </w:t>
      </w:r>
      <w:r w:rsidR="00271BBE">
        <w:t xml:space="preserve">the </w:t>
      </w:r>
      <w:r w:rsidRPr="00B95B2E">
        <w:t>whole distribution and 2.493</w:t>
      </w:r>
      <w:r w:rsidR="00255C92">
        <w:t>-</w:t>
      </w:r>
      <w:r w:rsidRPr="00B95B2E">
        <w:t xml:space="preserve">3.341 for </w:t>
      </w:r>
      <w:r w:rsidR="00271BBE">
        <w:t xml:space="preserve">the </w:t>
      </w:r>
      <w:r w:rsidRPr="00B95B2E">
        <w:t xml:space="preserve">distribution tail). </w:t>
      </w:r>
      <w:r w:rsidRPr="004746C3">
        <w:rPr>
          <w:spacing w:val="-2"/>
        </w:rPr>
        <w:t xml:space="preserve">It should be noted that the measurements of such intense short-term rainfall are already burdened with a </w:t>
      </w:r>
      <w:r w:rsidR="00271BBE" w:rsidRPr="004746C3">
        <w:rPr>
          <w:spacing w:val="-2"/>
        </w:rPr>
        <w:t>significant</w:t>
      </w:r>
      <w:r w:rsidRPr="004746C3">
        <w:rPr>
          <w:spacing w:val="-2"/>
        </w:rPr>
        <w:t xml:space="preserve"> error, which may be the reason for the difficulties in their mathematical description. In </w:t>
      </w:r>
      <w:r w:rsidR="00271BBE" w:rsidRPr="004746C3">
        <w:rPr>
          <w:spacing w:val="-2"/>
        </w:rPr>
        <w:t xml:space="preserve">the </w:t>
      </w:r>
      <w:r w:rsidRPr="004746C3">
        <w:rPr>
          <w:spacing w:val="-2"/>
        </w:rPr>
        <w:t xml:space="preserve">work </w:t>
      </w:r>
      <w:r w:rsidR="00C76E57" w:rsidRPr="004746C3">
        <w:rPr>
          <w:spacing w:val="-2"/>
        </w:rPr>
        <w:t>(</w:t>
      </w:r>
      <w:proofErr w:type="spellStart"/>
      <w:r w:rsidR="00C76E57" w:rsidRPr="004746C3">
        <w:rPr>
          <w:spacing w:val="-2"/>
        </w:rPr>
        <w:t>Kotowski</w:t>
      </w:r>
      <w:proofErr w:type="spellEnd"/>
      <w:r w:rsidR="00C76E57" w:rsidRPr="004746C3">
        <w:rPr>
          <w:spacing w:val="-2"/>
        </w:rPr>
        <w:t xml:space="preserve"> et al. 2011)</w:t>
      </w:r>
      <w:r w:rsidRPr="004746C3">
        <w:rPr>
          <w:spacing w:val="-2"/>
        </w:rPr>
        <w:t>, the a</w:t>
      </w:r>
      <w:r w:rsidR="00271BBE" w:rsidRPr="004746C3">
        <w:rPr>
          <w:spacing w:val="-2"/>
        </w:rPr>
        <w:t xml:space="preserve">ccuracy of recording the amount of rainfall in Legnica was </w:t>
      </w:r>
      <w:proofErr w:type="spellStart"/>
      <w:r w:rsidR="00271BBE" w:rsidRPr="004746C3">
        <w:rPr>
          <w:spacing w:val="-2"/>
        </w:rPr>
        <w:t>analysed</w:t>
      </w:r>
      <w:proofErr w:type="spellEnd"/>
      <w:r w:rsidRPr="004746C3">
        <w:rPr>
          <w:spacing w:val="-2"/>
        </w:rPr>
        <w:t xml:space="preserve"> using a traditional pluviograph and a tipping bucket pluviograph with digital recording, compared to a</w:t>
      </w:r>
      <w:r w:rsidR="004746C3">
        <w:rPr>
          <w:spacing w:val="-2"/>
        </w:rPr>
        <w:t> </w:t>
      </w:r>
      <w:r w:rsidRPr="004746C3">
        <w:rPr>
          <w:spacing w:val="-2"/>
        </w:rPr>
        <w:t>standard Hellmann</w:t>
      </w:r>
      <w:r w:rsidR="00271BBE" w:rsidRPr="004746C3">
        <w:rPr>
          <w:spacing w:val="-2"/>
        </w:rPr>
        <w:t>’</w:t>
      </w:r>
      <w:r w:rsidRPr="004746C3">
        <w:rPr>
          <w:spacing w:val="-2"/>
        </w:rPr>
        <w:t xml:space="preserve">s rain gauge. </w:t>
      </w:r>
      <w:r w:rsidR="00271BBE" w:rsidRPr="004746C3">
        <w:rPr>
          <w:spacing w:val="-2"/>
        </w:rPr>
        <w:t>The evaluated pluviographs were considered sufficiently accurate and approximately equivalent for the balance periods of the month and day</w:t>
      </w:r>
      <w:r w:rsidRPr="004746C3">
        <w:rPr>
          <w:spacing w:val="-2"/>
        </w:rPr>
        <w:t xml:space="preserve">. However, the analysis showed that the </w:t>
      </w:r>
      <w:r w:rsidR="00271BBE" w:rsidRPr="004746C3">
        <w:rPr>
          <w:spacing w:val="-2"/>
        </w:rPr>
        <w:t>most significan</w:t>
      </w:r>
      <w:r w:rsidRPr="004746C3">
        <w:rPr>
          <w:spacing w:val="-2"/>
        </w:rPr>
        <w:t xml:space="preserve">t </w:t>
      </w:r>
      <w:r w:rsidR="00271BBE" w:rsidRPr="004746C3">
        <w:rPr>
          <w:spacing w:val="-2"/>
        </w:rPr>
        <w:t>rainfall differences</w:t>
      </w:r>
      <w:r w:rsidRPr="004746C3">
        <w:rPr>
          <w:spacing w:val="-2"/>
        </w:rPr>
        <w:t xml:space="preserve"> occur in short-term</w:t>
      </w:r>
      <w:r w:rsidR="00271BBE" w:rsidRPr="004746C3">
        <w:rPr>
          <w:spacing w:val="-2"/>
        </w:rPr>
        <w:t>,</w:t>
      </w:r>
      <w:r w:rsidRPr="004746C3">
        <w:rPr>
          <w:spacing w:val="-2"/>
        </w:rPr>
        <w:t xml:space="preserve"> very intense rainfall event</w:t>
      </w:r>
      <w:r w:rsidR="00271BBE" w:rsidRPr="004746C3">
        <w:rPr>
          <w:spacing w:val="-2"/>
        </w:rPr>
        <w:t>s</w:t>
      </w:r>
      <w:r w:rsidRPr="004746C3">
        <w:rPr>
          <w:spacing w:val="-2"/>
        </w:rPr>
        <w:t xml:space="preserve">. In the case of very intense rainfall, reaching the height of several </w:t>
      </w:r>
      <w:proofErr w:type="spellStart"/>
      <w:r w:rsidRPr="004746C3">
        <w:rPr>
          <w:spacing w:val="-2"/>
        </w:rPr>
        <w:t>millimet</w:t>
      </w:r>
      <w:r w:rsidR="00271BBE" w:rsidRPr="004746C3">
        <w:rPr>
          <w:spacing w:val="-2"/>
        </w:rPr>
        <w:t>re</w:t>
      </w:r>
      <w:r w:rsidRPr="004746C3">
        <w:rPr>
          <w:spacing w:val="-2"/>
        </w:rPr>
        <w:t>s</w:t>
      </w:r>
      <w:proofErr w:type="spellEnd"/>
      <w:r w:rsidRPr="004746C3">
        <w:rPr>
          <w:spacing w:val="-2"/>
        </w:rPr>
        <w:t xml:space="preserve"> within 5 minutes, differences in the recorded rainfall levels were noted at the level of up to 15%.</w:t>
      </w:r>
    </w:p>
    <w:p w14:paraId="68EA13E2" w14:textId="77777777" w:rsidR="004746C3" w:rsidRDefault="004746C3" w:rsidP="00255C92">
      <w:pPr>
        <w:pStyle w:val="paragraf"/>
        <w:ind w:firstLine="357"/>
      </w:pPr>
    </w:p>
    <w:p w14:paraId="26C556A9" w14:textId="38D545F8" w:rsidR="00B95B2E" w:rsidRPr="00B95B2E" w:rsidRDefault="00B95B2E" w:rsidP="00255C92">
      <w:pPr>
        <w:pStyle w:val="paragraf"/>
        <w:ind w:firstLine="357"/>
      </w:pPr>
      <w:r w:rsidRPr="00B95B2E">
        <w:lastRenderedPageBreak/>
        <w:t xml:space="preserve">Since the construction of urban rainwater drainage systems is one of the most expensive infrastructure investments, the accuracy of mathematical models describing rainfall is </w:t>
      </w:r>
      <w:r w:rsidR="00271BBE">
        <w:t>crucial</w:t>
      </w:r>
      <w:r w:rsidRPr="00B95B2E">
        <w:t xml:space="preserve"> during design. The consequence of choosing the wrong calculation method is the possibility of designing oversized channels, which would be economically unjustified, or channels with insufficient capacity, which overload the network and creates a risk of flooding streets and basements or flooding buildings. </w:t>
      </w:r>
    </w:p>
    <w:p w14:paraId="7B9A5666" w14:textId="2FEF8171" w:rsidR="00B95B2E" w:rsidRPr="00B95B2E" w:rsidRDefault="00B95B2E" w:rsidP="00255C92">
      <w:pPr>
        <w:pStyle w:val="paragraf"/>
        <w:ind w:firstLine="357"/>
      </w:pPr>
      <w:r w:rsidRPr="00B95B2E">
        <w:t xml:space="preserve">When designing hydrodynamic models for drainage networks on a large city scale, the analysis of historical precipitation data is crucial as it serves as the basis for technical studies on the expansion or </w:t>
      </w:r>
      <w:proofErr w:type="spellStart"/>
      <w:r w:rsidRPr="00B95B2E">
        <w:t>moderni</w:t>
      </w:r>
      <w:r w:rsidR="00271BBE">
        <w:t>s</w:t>
      </w:r>
      <w:r w:rsidRPr="00B95B2E">
        <w:t>ation</w:t>
      </w:r>
      <w:proofErr w:type="spellEnd"/>
      <w:r w:rsidRPr="00B95B2E">
        <w:t xml:space="preserve"> of combined and rainwater sewage systems. Both short-term, short-range torrential precipitation and long-term precipitation of lower intensity but on a larger scale may cause environmental damage to urban infrastructure.</w:t>
      </w:r>
    </w:p>
    <w:p w14:paraId="6AF1926B" w14:textId="6B38D5A3" w:rsidR="00B95B2E" w:rsidRPr="00B95B2E" w:rsidRDefault="00B95B2E" w:rsidP="00255C92">
      <w:pPr>
        <w:pStyle w:val="paragraf"/>
        <w:ind w:firstLine="357"/>
      </w:pPr>
      <w:r w:rsidRPr="00B95B2E">
        <w:t xml:space="preserve">The precipitation model formulated in the study for Legnica will help designers meet the requirements of EN 752 in terms of the frequency of outflows from sewage systems. The relationships between rainfall intensity and the duration and frequency of occurrence developed for many regions of Poland are similar, which does not mean that they are identical, especially on a local scale. </w:t>
      </w:r>
      <w:r w:rsidR="00271BBE">
        <w:t>Numerous environmental factors, including geographic location, distance from seas and oceans, topography and elevation of the area above sea level, cover, and land use, determine an area’s rainfall regim</w:t>
      </w:r>
      <w:r w:rsidRPr="00B95B2E">
        <w:t xml:space="preserve">e. </w:t>
      </w:r>
    </w:p>
    <w:p w14:paraId="508B0D61" w14:textId="77777777" w:rsidR="00B95B2E" w:rsidRPr="00B95B2E" w:rsidRDefault="00B95B2E" w:rsidP="00255C92">
      <w:pPr>
        <w:pStyle w:val="paragraf"/>
        <w:ind w:firstLine="357"/>
      </w:pPr>
      <w:r w:rsidRPr="00B95B2E">
        <w:t>From the perspective of designing safe-to-operate sewage systems, it is appropriate to create models for the maximum amount of local rainfall, separately for each meteorological station, and then, on this basis, to create precipitation maps throughout the country.</w:t>
      </w:r>
      <w:bookmarkEnd w:id="3"/>
    </w:p>
    <w:p w14:paraId="018D1B7B" w14:textId="76BA8F0E" w:rsidR="00B95B2E" w:rsidRPr="00B95B2E" w:rsidRDefault="00B95B2E" w:rsidP="00255C92">
      <w:pPr>
        <w:pStyle w:val="Rn1"/>
      </w:pPr>
      <w:r w:rsidRPr="00B95B2E">
        <w:t>5</w:t>
      </w:r>
      <w:r w:rsidR="00255C92">
        <w:t>.</w:t>
      </w:r>
      <w:r w:rsidRPr="00B95B2E">
        <w:t xml:space="preserve"> Conclusions</w:t>
      </w:r>
    </w:p>
    <w:p w14:paraId="1D63FDF9" w14:textId="77777777" w:rsidR="00B95B2E" w:rsidRPr="00B95B2E" w:rsidRDefault="00B95B2E" w:rsidP="00255C92">
      <w:pPr>
        <w:pStyle w:val="paragraf"/>
        <w:ind w:firstLine="0"/>
      </w:pPr>
      <w:r w:rsidRPr="00B95B2E">
        <w:t xml:space="preserve">The study led to the following conclusions: </w:t>
      </w:r>
    </w:p>
    <w:p w14:paraId="20130D75" w14:textId="7E68C246" w:rsidR="00B95B2E" w:rsidRPr="00B95B2E" w:rsidRDefault="00B95B2E" w:rsidP="00255C92">
      <w:pPr>
        <w:pStyle w:val="PPListingDotted"/>
        <w:spacing w:line="240" w:lineRule="auto"/>
        <w:ind w:left="322" w:hanging="322"/>
        <w:jc w:val="both"/>
        <w:rPr>
          <w:rFonts w:cs="Times New Roman"/>
          <w:sz w:val="22"/>
        </w:rPr>
      </w:pPr>
      <w:r w:rsidRPr="00B95B2E">
        <w:rPr>
          <w:rFonts w:cs="Times New Roman"/>
          <w:sz w:val="22"/>
        </w:rPr>
        <w:t xml:space="preserve">A parametric approach, due to its rigid attachment to the shape of the distribution function, cannot adapt to the irregularly changing probability of occurrence of different rainfall levels. The result may be a weaker fit in the tail of the distribution, </w:t>
      </w:r>
      <w:r w:rsidR="00271BBE">
        <w:rPr>
          <w:rFonts w:cs="Times New Roman"/>
          <w:sz w:val="22"/>
        </w:rPr>
        <w:t xml:space="preserve">a </w:t>
      </w:r>
      <w:r w:rsidRPr="00B95B2E">
        <w:rPr>
          <w:rFonts w:cs="Times New Roman"/>
          <w:sz w:val="22"/>
        </w:rPr>
        <w:t>lack of ability to match the irregular dynamics of probability changes, and ignoring multimodality.</w:t>
      </w:r>
    </w:p>
    <w:p w14:paraId="15F7F1DF" w14:textId="1942A1F3" w:rsidR="00B95B2E" w:rsidRPr="00B95B2E" w:rsidRDefault="00B95B2E" w:rsidP="00255C92">
      <w:pPr>
        <w:pStyle w:val="PPListingDotted"/>
        <w:spacing w:line="240" w:lineRule="auto"/>
        <w:ind w:left="322" w:hanging="322"/>
        <w:jc w:val="both"/>
        <w:rPr>
          <w:rFonts w:cs="Times New Roman"/>
          <w:sz w:val="22"/>
        </w:rPr>
      </w:pPr>
      <w:r w:rsidRPr="00B95B2E">
        <w:rPr>
          <w:rFonts w:cs="Times New Roman"/>
          <w:sz w:val="22"/>
        </w:rPr>
        <w:t xml:space="preserve">The </w:t>
      </w:r>
      <w:r w:rsidR="00271BBE">
        <w:rPr>
          <w:rFonts w:cs="Times New Roman"/>
          <w:sz w:val="22"/>
        </w:rPr>
        <w:t>kernel estimation method,</w:t>
      </w:r>
      <w:r w:rsidRPr="00B95B2E">
        <w:rPr>
          <w:rFonts w:cs="Times New Roman"/>
          <w:sz w:val="22"/>
        </w:rPr>
        <w:t xml:space="preserve"> by its non</w:t>
      </w:r>
      <w:r w:rsidR="00271BBE">
        <w:rPr>
          <w:rFonts w:cs="Times New Roman"/>
          <w:sz w:val="22"/>
        </w:rPr>
        <w:t>-</w:t>
      </w:r>
      <w:r w:rsidRPr="00B95B2E">
        <w:rPr>
          <w:rFonts w:cs="Times New Roman"/>
          <w:sz w:val="22"/>
        </w:rPr>
        <w:t>parametric structure</w:t>
      </w:r>
      <w:r w:rsidR="00271BBE">
        <w:rPr>
          <w:rFonts w:cs="Times New Roman"/>
          <w:sz w:val="22"/>
        </w:rPr>
        <w:t>,</w:t>
      </w:r>
      <w:r w:rsidRPr="00B95B2E">
        <w:rPr>
          <w:rFonts w:cs="Times New Roman"/>
          <w:sz w:val="22"/>
        </w:rPr>
        <w:t xml:space="preserve"> is not burdened with assumptions about the probability distribution. </w:t>
      </w:r>
      <w:r w:rsidR="00271BBE">
        <w:rPr>
          <w:rFonts w:cs="Times New Roman"/>
          <w:sz w:val="22"/>
        </w:rPr>
        <w:t>As a result, i</w:t>
      </w:r>
      <w:r w:rsidRPr="00B95B2E">
        <w:rPr>
          <w:rFonts w:cs="Times New Roman"/>
          <w:sz w:val="22"/>
        </w:rPr>
        <w:t>t allows better tailoring of the distribution tails – the most important from the point of view of safe dimensioning of land drainage systems.</w:t>
      </w:r>
    </w:p>
    <w:p w14:paraId="6406C838" w14:textId="77777777" w:rsidR="00B95B2E" w:rsidRPr="00B95B2E" w:rsidRDefault="00B95B2E" w:rsidP="00255C92">
      <w:pPr>
        <w:pStyle w:val="PPListingDotted"/>
        <w:spacing w:line="240" w:lineRule="auto"/>
        <w:ind w:left="322" w:hanging="322"/>
        <w:jc w:val="both"/>
        <w:rPr>
          <w:rFonts w:cs="Times New Roman"/>
          <w:sz w:val="22"/>
        </w:rPr>
      </w:pPr>
      <w:r w:rsidRPr="00B95B2E">
        <w:rPr>
          <w:rFonts w:cs="Times New Roman"/>
          <w:sz w:val="22"/>
        </w:rPr>
        <w:t xml:space="preserve">The kernel estimator with a kernel in the form of a log-normal function eliminates the above problem while maintaining the strengths of KDE (i.e. no attachment to a particular distribution function), which results in the best fit. </w:t>
      </w:r>
      <w:r w:rsidRPr="00B95B2E">
        <w:rPr>
          <w:rFonts w:cs="Times New Roman"/>
          <w:sz w:val="22"/>
        </w:rPr>
        <w:lastRenderedPageBreak/>
        <w:t xml:space="preserve">Due to the large </w:t>
      </w:r>
      <w:proofErr w:type="spellStart"/>
      <w:r w:rsidRPr="00B95B2E">
        <w:rPr>
          <w:rFonts w:cs="Times New Roman"/>
          <w:sz w:val="22"/>
        </w:rPr>
        <w:t>spatio</w:t>
      </w:r>
      <w:proofErr w:type="spellEnd"/>
      <w:r w:rsidRPr="00B95B2E">
        <w:rPr>
          <w:rFonts w:cs="Times New Roman"/>
          <w:sz w:val="22"/>
        </w:rPr>
        <w:t xml:space="preserve">-temporal variability of precipitation, local precipitation models developed for individual cities should replace the regional models used in Poland. </w:t>
      </w:r>
    </w:p>
    <w:p w14:paraId="733C0A7C" w14:textId="4C454B62" w:rsidR="00B95B2E" w:rsidRPr="00B95B2E" w:rsidRDefault="00B95B2E" w:rsidP="00255C92">
      <w:pPr>
        <w:pStyle w:val="PPListingDotted"/>
        <w:spacing w:line="240" w:lineRule="auto"/>
        <w:ind w:left="322" w:hanging="322"/>
        <w:jc w:val="both"/>
        <w:rPr>
          <w:rFonts w:cs="Times New Roman"/>
          <w:sz w:val="22"/>
        </w:rPr>
      </w:pPr>
      <w:r w:rsidRPr="00B95B2E">
        <w:rPr>
          <w:rFonts w:cs="Times New Roman"/>
          <w:sz w:val="22"/>
        </w:rPr>
        <w:t xml:space="preserve">The method proposed in the paper will allow for the development of reliable local </w:t>
      </w:r>
      <w:r w:rsidR="00271BBE">
        <w:rPr>
          <w:rFonts w:cs="Times New Roman"/>
          <w:sz w:val="22"/>
        </w:rPr>
        <w:t>rainfall models, enabling designers to meet the requirements of EN 752 regarding</w:t>
      </w:r>
      <w:r w:rsidRPr="00B95B2E">
        <w:rPr>
          <w:rFonts w:cs="Times New Roman"/>
          <w:sz w:val="22"/>
        </w:rPr>
        <w:t xml:space="preserve"> the frequency of outflows from sewage systems. Authors recommend using R for Windows</w:t>
      </w:r>
      <w:r w:rsidR="00271BBE">
        <w:rPr>
          <w:rFonts w:cs="Times New Roman"/>
          <w:sz w:val="22"/>
        </w:rPr>
        <w:t>, which has several packages that provide an easy interface for finding optimal bandwidth parameter and</w:t>
      </w:r>
      <w:r w:rsidRPr="00C76E57">
        <w:rPr>
          <w:rFonts w:cs="Times New Roman"/>
          <w:sz w:val="22"/>
        </w:rPr>
        <w:t xml:space="preserve"> generating data based on </w:t>
      </w:r>
      <w:r w:rsidR="00271BBE">
        <w:rPr>
          <w:rFonts w:cs="Times New Roman"/>
          <w:sz w:val="22"/>
        </w:rPr>
        <w:t xml:space="preserve">the </w:t>
      </w:r>
      <w:r w:rsidRPr="00C76E57">
        <w:rPr>
          <w:rFonts w:cs="Times New Roman"/>
          <w:sz w:val="22"/>
        </w:rPr>
        <w:t xml:space="preserve">created estimator </w:t>
      </w:r>
      <w:r w:rsidR="00C76E57" w:rsidRPr="00C76E57">
        <w:rPr>
          <w:sz w:val="22"/>
        </w:rPr>
        <w:t xml:space="preserve">(Moss et al. 2019, </w:t>
      </w:r>
      <w:r w:rsidR="00C76E57" w:rsidRPr="00C76E57">
        <w:rPr>
          <w:rFonts w:cs="Times New Roman"/>
          <w:sz w:val="22"/>
        </w:rPr>
        <w:t>Nguyen</w:t>
      </w:r>
      <w:r w:rsidR="00C76E57" w:rsidRPr="00C76E57">
        <w:rPr>
          <w:sz w:val="22"/>
        </w:rPr>
        <w:t xml:space="preserve"> et al. 2018)</w:t>
      </w:r>
      <w:r w:rsidRPr="00C76E57">
        <w:rPr>
          <w:rFonts w:cs="Times New Roman"/>
          <w:sz w:val="22"/>
        </w:rPr>
        <w:t xml:space="preserve">. Kernel density estimation is also possible using Python and SAS. Results presented in our paper are </w:t>
      </w:r>
      <w:r w:rsidR="00271BBE">
        <w:rPr>
          <w:rFonts w:cs="Times New Roman"/>
          <w:sz w:val="22"/>
        </w:rPr>
        <w:t xml:space="preserve">an </w:t>
      </w:r>
      <w:r w:rsidRPr="00C76E57">
        <w:rPr>
          <w:rFonts w:cs="Times New Roman"/>
          <w:sz w:val="22"/>
        </w:rPr>
        <w:t>example of use</w:t>
      </w:r>
      <w:r w:rsidRPr="00B95B2E">
        <w:rPr>
          <w:rFonts w:cs="Times New Roman"/>
          <w:sz w:val="22"/>
        </w:rPr>
        <w:t xml:space="preserve"> tied to </w:t>
      </w:r>
      <w:r w:rsidR="00271BBE">
        <w:rPr>
          <w:rFonts w:cs="Times New Roman"/>
          <w:sz w:val="22"/>
        </w:rPr>
        <w:t xml:space="preserve">a </w:t>
      </w:r>
      <w:r w:rsidRPr="00B95B2E">
        <w:rPr>
          <w:rFonts w:cs="Times New Roman"/>
          <w:sz w:val="22"/>
        </w:rPr>
        <w:t xml:space="preserve">dataset obtained on </w:t>
      </w:r>
      <w:r w:rsidR="00271BBE">
        <w:rPr>
          <w:rFonts w:cs="Times New Roman"/>
          <w:sz w:val="22"/>
        </w:rPr>
        <w:t xml:space="preserve">a </w:t>
      </w:r>
      <w:r w:rsidRPr="00B95B2E">
        <w:rPr>
          <w:rFonts w:cs="Times New Roman"/>
          <w:sz w:val="22"/>
        </w:rPr>
        <w:t>specific geographical region (city of Legnica). Because of that</w:t>
      </w:r>
      <w:r w:rsidR="00271BBE">
        <w:rPr>
          <w:rFonts w:cs="Times New Roman"/>
          <w:sz w:val="22"/>
        </w:rPr>
        <w:t>, similar calculations on different regions might result in different optimal kernel estimators, similar to how parametric approach might result in different distribution functions and</w:t>
      </w:r>
      <w:r w:rsidRPr="00B95B2E">
        <w:rPr>
          <w:rFonts w:cs="Times New Roman"/>
          <w:sz w:val="22"/>
        </w:rPr>
        <w:t xml:space="preserve"> parameters.</w:t>
      </w:r>
    </w:p>
    <w:p w14:paraId="616B1C0C" w14:textId="77777777" w:rsidR="00B95B2E" w:rsidRPr="00B95B2E" w:rsidRDefault="00B95B2E" w:rsidP="00255C92">
      <w:pPr>
        <w:pStyle w:val="Rn2"/>
      </w:pPr>
      <w:r w:rsidRPr="00B95B2E">
        <w:t>References</w:t>
      </w:r>
    </w:p>
    <w:p w14:paraId="5D5F7539" w14:textId="09EAF982" w:rsidR="00DE451F" w:rsidRPr="004746C3" w:rsidRDefault="00DE451F" w:rsidP="00255C92">
      <w:pPr>
        <w:pStyle w:val="PPReferences"/>
        <w:numPr>
          <w:ilvl w:val="0"/>
          <w:numId w:val="0"/>
        </w:numPr>
        <w:spacing w:line="240" w:lineRule="auto"/>
        <w:ind w:left="425" w:hanging="425"/>
        <w:rPr>
          <w:rFonts w:cs="Times New Roman"/>
          <w:spacing w:val="-2"/>
          <w:sz w:val="20"/>
          <w:szCs w:val="20"/>
        </w:rPr>
      </w:pPr>
      <w:r w:rsidRPr="004746C3">
        <w:rPr>
          <w:rFonts w:cs="Times New Roman"/>
          <w:spacing w:val="-2"/>
          <w:sz w:val="20"/>
          <w:szCs w:val="20"/>
        </w:rPr>
        <w:t>Ahmed, S.</w:t>
      </w:r>
      <w:r w:rsidR="00BE7316" w:rsidRPr="004746C3">
        <w:rPr>
          <w:rFonts w:cs="Times New Roman"/>
          <w:spacing w:val="-2"/>
          <w:sz w:val="20"/>
          <w:szCs w:val="20"/>
        </w:rPr>
        <w:t>,</w:t>
      </w:r>
      <w:r w:rsidRPr="004746C3">
        <w:rPr>
          <w:rFonts w:cs="Times New Roman"/>
          <w:spacing w:val="-2"/>
          <w:sz w:val="20"/>
          <w:szCs w:val="20"/>
        </w:rPr>
        <w:t xml:space="preserve"> </w:t>
      </w:r>
      <w:proofErr w:type="spellStart"/>
      <w:r w:rsidRPr="004746C3">
        <w:rPr>
          <w:rFonts w:cs="Times New Roman"/>
          <w:spacing w:val="-2"/>
          <w:sz w:val="20"/>
          <w:szCs w:val="20"/>
        </w:rPr>
        <w:t>Tsanis</w:t>
      </w:r>
      <w:proofErr w:type="spellEnd"/>
      <w:r w:rsidRPr="004746C3">
        <w:rPr>
          <w:rFonts w:cs="Times New Roman"/>
          <w:spacing w:val="-2"/>
          <w:sz w:val="20"/>
          <w:szCs w:val="20"/>
        </w:rPr>
        <w:t xml:space="preserve">, I. </w:t>
      </w:r>
      <w:r w:rsidR="00BE7316" w:rsidRPr="004746C3">
        <w:rPr>
          <w:rFonts w:cs="Times New Roman"/>
          <w:spacing w:val="-2"/>
          <w:sz w:val="20"/>
          <w:szCs w:val="20"/>
        </w:rPr>
        <w:t xml:space="preserve">(2016). </w:t>
      </w:r>
      <w:r w:rsidRPr="004746C3">
        <w:rPr>
          <w:rFonts w:cs="Times New Roman"/>
          <w:spacing w:val="-2"/>
          <w:sz w:val="20"/>
          <w:szCs w:val="20"/>
        </w:rPr>
        <w:t xml:space="preserve">Climate Change Impact on Design Storm and Performance of Urban Storm-Water Management System – A Case Study on West Central Mountain Drainage Area in Canada. </w:t>
      </w:r>
      <w:proofErr w:type="spellStart"/>
      <w:r w:rsidRPr="004746C3">
        <w:rPr>
          <w:rFonts w:cs="Times New Roman"/>
          <w:i/>
          <w:spacing w:val="-2"/>
          <w:sz w:val="20"/>
          <w:szCs w:val="20"/>
        </w:rPr>
        <w:t>Hydrol</w:t>
      </w:r>
      <w:proofErr w:type="spellEnd"/>
      <w:r w:rsidRPr="004746C3">
        <w:rPr>
          <w:rFonts w:cs="Times New Roman"/>
          <w:i/>
          <w:spacing w:val="-2"/>
          <w:sz w:val="20"/>
          <w:szCs w:val="20"/>
        </w:rPr>
        <w:t>. Current Res</w:t>
      </w:r>
      <w:r w:rsidRPr="004746C3">
        <w:rPr>
          <w:rFonts w:cs="Times New Roman"/>
          <w:spacing w:val="-2"/>
          <w:sz w:val="20"/>
          <w:szCs w:val="20"/>
        </w:rPr>
        <w:t xml:space="preserve">., </w:t>
      </w:r>
      <w:r w:rsidRPr="004746C3">
        <w:rPr>
          <w:rFonts w:cs="Times New Roman"/>
          <w:i/>
          <w:iCs/>
          <w:spacing w:val="-2"/>
          <w:sz w:val="20"/>
          <w:szCs w:val="20"/>
        </w:rPr>
        <w:t>7</w:t>
      </w:r>
      <w:r w:rsidRPr="004746C3">
        <w:rPr>
          <w:rFonts w:cs="Times New Roman"/>
          <w:spacing w:val="-2"/>
          <w:sz w:val="20"/>
          <w:szCs w:val="20"/>
        </w:rPr>
        <w:t>(1), 1</w:t>
      </w:r>
      <w:r w:rsidR="00BE7316" w:rsidRPr="004746C3">
        <w:rPr>
          <w:rFonts w:cs="Times New Roman"/>
          <w:spacing w:val="-2"/>
          <w:sz w:val="20"/>
          <w:szCs w:val="20"/>
        </w:rPr>
        <w:t>-</w:t>
      </w:r>
      <w:r w:rsidRPr="004746C3">
        <w:rPr>
          <w:rFonts w:cs="Times New Roman"/>
          <w:spacing w:val="-2"/>
          <w:sz w:val="20"/>
          <w:szCs w:val="20"/>
        </w:rPr>
        <w:t xml:space="preserve">11. </w:t>
      </w:r>
      <w:r w:rsidR="004746C3" w:rsidRPr="004746C3">
        <w:rPr>
          <w:rFonts w:cs="Times New Roman"/>
          <w:spacing w:val="-2"/>
          <w:sz w:val="20"/>
          <w:szCs w:val="20"/>
        </w:rPr>
        <w:t xml:space="preserve">DOI: </w:t>
      </w:r>
      <w:r w:rsidRPr="004746C3">
        <w:rPr>
          <w:rFonts w:cs="Times New Roman"/>
          <w:spacing w:val="-2"/>
          <w:sz w:val="20"/>
          <w:szCs w:val="20"/>
        </w:rPr>
        <w:t>10.</w:t>
      </w:r>
      <w:r w:rsidR="00836F96" w:rsidRPr="004746C3">
        <w:rPr>
          <w:rFonts w:cs="Times New Roman"/>
          <w:spacing w:val="-2"/>
          <w:sz w:val="20"/>
          <w:szCs w:val="20"/>
        </w:rPr>
        <w:t xml:space="preserve"> </w:t>
      </w:r>
      <w:r w:rsidRPr="004746C3">
        <w:rPr>
          <w:rFonts w:cs="Times New Roman"/>
          <w:spacing w:val="-2"/>
          <w:sz w:val="20"/>
          <w:szCs w:val="20"/>
        </w:rPr>
        <w:t>4172/2157-7587.1000229</w:t>
      </w:r>
    </w:p>
    <w:p w14:paraId="14FB2C4F" w14:textId="16112951" w:rsidR="00DE451F" w:rsidRPr="004746C3" w:rsidRDefault="00DE451F" w:rsidP="00255C92">
      <w:pPr>
        <w:pStyle w:val="PPReferences"/>
        <w:numPr>
          <w:ilvl w:val="0"/>
          <w:numId w:val="0"/>
        </w:numPr>
        <w:spacing w:line="240" w:lineRule="auto"/>
        <w:ind w:left="425" w:hanging="425"/>
        <w:rPr>
          <w:rFonts w:cs="Times New Roman"/>
          <w:spacing w:val="-2"/>
          <w:sz w:val="20"/>
          <w:szCs w:val="20"/>
        </w:rPr>
      </w:pPr>
      <w:r w:rsidRPr="004746C3">
        <w:rPr>
          <w:rFonts w:cs="Times New Roman"/>
          <w:spacing w:val="-2"/>
          <w:sz w:val="20"/>
          <w:szCs w:val="20"/>
        </w:rPr>
        <w:t>Ben-</w:t>
      </w:r>
      <w:proofErr w:type="spellStart"/>
      <w:r w:rsidRPr="004746C3">
        <w:rPr>
          <w:rFonts w:cs="Times New Roman"/>
          <w:spacing w:val="-2"/>
          <w:sz w:val="20"/>
          <w:szCs w:val="20"/>
        </w:rPr>
        <w:t>Zvi</w:t>
      </w:r>
      <w:proofErr w:type="spellEnd"/>
      <w:r w:rsidRPr="004746C3">
        <w:rPr>
          <w:rFonts w:cs="Times New Roman"/>
          <w:spacing w:val="-2"/>
          <w:sz w:val="20"/>
          <w:szCs w:val="20"/>
        </w:rPr>
        <w:t xml:space="preserve">, A. </w:t>
      </w:r>
      <w:r w:rsidR="00836F96" w:rsidRPr="004746C3">
        <w:rPr>
          <w:rFonts w:cs="Times New Roman"/>
          <w:spacing w:val="-2"/>
          <w:sz w:val="20"/>
          <w:szCs w:val="20"/>
        </w:rPr>
        <w:t xml:space="preserve">(2009). </w:t>
      </w:r>
      <w:r w:rsidRPr="004746C3">
        <w:rPr>
          <w:rFonts w:cs="Times New Roman"/>
          <w:spacing w:val="-2"/>
          <w:sz w:val="20"/>
          <w:szCs w:val="20"/>
        </w:rPr>
        <w:t>Rainfall intensity</w:t>
      </w:r>
      <w:r w:rsidR="00836F96" w:rsidRPr="004746C3">
        <w:rPr>
          <w:rFonts w:cs="Times New Roman"/>
          <w:spacing w:val="-2"/>
          <w:sz w:val="20"/>
          <w:szCs w:val="20"/>
        </w:rPr>
        <w:t>-</w:t>
      </w:r>
      <w:r w:rsidRPr="004746C3">
        <w:rPr>
          <w:rFonts w:cs="Times New Roman"/>
          <w:spacing w:val="-2"/>
          <w:sz w:val="20"/>
          <w:szCs w:val="20"/>
        </w:rPr>
        <w:t>duration</w:t>
      </w:r>
      <w:r w:rsidR="00836F96" w:rsidRPr="004746C3">
        <w:rPr>
          <w:rFonts w:cs="Times New Roman"/>
          <w:spacing w:val="-2"/>
          <w:sz w:val="20"/>
          <w:szCs w:val="20"/>
        </w:rPr>
        <w:t>-</w:t>
      </w:r>
      <w:r w:rsidRPr="004746C3">
        <w:rPr>
          <w:rFonts w:cs="Times New Roman"/>
          <w:spacing w:val="-2"/>
          <w:sz w:val="20"/>
          <w:szCs w:val="20"/>
        </w:rPr>
        <w:t>frequency relationships derived from large partial duration series</w:t>
      </w:r>
      <w:r w:rsidR="00836F96" w:rsidRPr="004746C3">
        <w:rPr>
          <w:rFonts w:cs="Times New Roman"/>
          <w:spacing w:val="-2"/>
          <w:sz w:val="20"/>
          <w:szCs w:val="20"/>
        </w:rPr>
        <w:t>.</w:t>
      </w:r>
      <w:r w:rsidRPr="004746C3">
        <w:rPr>
          <w:rFonts w:cs="Times New Roman"/>
          <w:spacing w:val="-2"/>
          <w:sz w:val="20"/>
          <w:szCs w:val="20"/>
        </w:rPr>
        <w:t xml:space="preserve"> </w:t>
      </w:r>
      <w:r w:rsidRPr="004746C3">
        <w:rPr>
          <w:rFonts w:cs="Times New Roman"/>
          <w:i/>
          <w:spacing w:val="-2"/>
          <w:sz w:val="20"/>
          <w:szCs w:val="20"/>
        </w:rPr>
        <w:t xml:space="preserve">J. </w:t>
      </w:r>
      <w:proofErr w:type="spellStart"/>
      <w:r w:rsidRPr="004746C3">
        <w:rPr>
          <w:rFonts w:cs="Times New Roman"/>
          <w:i/>
          <w:spacing w:val="-2"/>
          <w:sz w:val="20"/>
          <w:szCs w:val="20"/>
        </w:rPr>
        <w:t>Hydrol</w:t>
      </w:r>
      <w:proofErr w:type="spellEnd"/>
      <w:r w:rsidRPr="004746C3">
        <w:rPr>
          <w:rFonts w:cs="Times New Roman"/>
          <w:spacing w:val="-2"/>
          <w:sz w:val="20"/>
          <w:szCs w:val="20"/>
        </w:rPr>
        <w:t>.</w:t>
      </w:r>
      <w:r w:rsidR="009622E9" w:rsidRPr="004746C3">
        <w:rPr>
          <w:rFonts w:cs="Times New Roman"/>
          <w:spacing w:val="-2"/>
          <w:sz w:val="20"/>
          <w:szCs w:val="20"/>
        </w:rPr>
        <w:t>,</w:t>
      </w:r>
      <w:r w:rsidRPr="004746C3">
        <w:rPr>
          <w:rFonts w:cs="Times New Roman"/>
          <w:spacing w:val="-2"/>
          <w:sz w:val="20"/>
          <w:szCs w:val="20"/>
        </w:rPr>
        <w:t xml:space="preserve"> </w:t>
      </w:r>
      <w:r w:rsidRPr="004746C3">
        <w:rPr>
          <w:rFonts w:cs="Times New Roman"/>
          <w:i/>
          <w:iCs/>
          <w:spacing w:val="-2"/>
          <w:sz w:val="20"/>
          <w:szCs w:val="20"/>
        </w:rPr>
        <w:t>367</w:t>
      </w:r>
      <w:r w:rsidRPr="004746C3">
        <w:rPr>
          <w:rFonts w:cs="Times New Roman"/>
          <w:spacing w:val="-2"/>
          <w:sz w:val="20"/>
          <w:szCs w:val="20"/>
        </w:rPr>
        <w:t>(1</w:t>
      </w:r>
      <w:r w:rsidR="00836F96" w:rsidRPr="004746C3">
        <w:rPr>
          <w:rFonts w:cs="Times New Roman"/>
          <w:spacing w:val="-2"/>
          <w:sz w:val="20"/>
          <w:szCs w:val="20"/>
        </w:rPr>
        <w:t>-</w:t>
      </w:r>
      <w:r w:rsidRPr="004746C3">
        <w:rPr>
          <w:rFonts w:cs="Times New Roman"/>
          <w:spacing w:val="-2"/>
          <w:sz w:val="20"/>
          <w:szCs w:val="20"/>
        </w:rPr>
        <w:t>2), 104</w:t>
      </w:r>
      <w:r w:rsidR="00836F96" w:rsidRPr="004746C3">
        <w:rPr>
          <w:rFonts w:cs="Times New Roman"/>
          <w:spacing w:val="-2"/>
          <w:sz w:val="20"/>
          <w:szCs w:val="20"/>
        </w:rPr>
        <w:t>-</w:t>
      </w:r>
      <w:r w:rsidRPr="004746C3">
        <w:rPr>
          <w:rFonts w:cs="Times New Roman"/>
          <w:spacing w:val="-2"/>
          <w:sz w:val="20"/>
          <w:szCs w:val="20"/>
        </w:rPr>
        <w:t xml:space="preserve">114. </w:t>
      </w:r>
      <w:r w:rsidR="004746C3" w:rsidRPr="004746C3">
        <w:rPr>
          <w:rFonts w:cs="Times New Roman"/>
          <w:spacing w:val="-2"/>
          <w:sz w:val="20"/>
          <w:szCs w:val="20"/>
        </w:rPr>
        <w:t xml:space="preserve">DOI: </w:t>
      </w:r>
      <w:r w:rsidRPr="004746C3">
        <w:rPr>
          <w:rFonts w:cs="Times New Roman"/>
          <w:spacing w:val="-2"/>
          <w:sz w:val="20"/>
          <w:szCs w:val="20"/>
        </w:rPr>
        <w:t>10.1016/j.jhydrol.2009.</w:t>
      </w:r>
      <w:r w:rsidR="004746C3">
        <w:rPr>
          <w:rFonts w:cs="Times New Roman"/>
          <w:spacing w:val="-2"/>
          <w:sz w:val="20"/>
          <w:szCs w:val="20"/>
        </w:rPr>
        <w:t xml:space="preserve"> </w:t>
      </w:r>
      <w:r w:rsidRPr="004746C3">
        <w:rPr>
          <w:rFonts w:cs="Times New Roman"/>
          <w:spacing w:val="-2"/>
          <w:sz w:val="20"/>
          <w:szCs w:val="20"/>
        </w:rPr>
        <w:t>01.007</w:t>
      </w:r>
    </w:p>
    <w:p w14:paraId="199021E4" w14:textId="5BDF0875" w:rsidR="00DE451F" w:rsidRPr="00255C92" w:rsidRDefault="00DE451F" w:rsidP="00255C92">
      <w:pPr>
        <w:pStyle w:val="PPReferences"/>
        <w:numPr>
          <w:ilvl w:val="0"/>
          <w:numId w:val="0"/>
        </w:numPr>
        <w:spacing w:line="240" w:lineRule="auto"/>
        <w:ind w:left="425" w:hanging="425"/>
        <w:rPr>
          <w:rFonts w:cs="Times New Roman"/>
          <w:sz w:val="20"/>
          <w:szCs w:val="20"/>
        </w:rPr>
      </w:pPr>
      <w:r w:rsidRPr="009622E9">
        <w:rPr>
          <w:rFonts w:cs="Times New Roman"/>
          <w:spacing w:val="-4"/>
          <w:sz w:val="20"/>
          <w:szCs w:val="20"/>
        </w:rPr>
        <w:t xml:space="preserve">Dai, A. </w:t>
      </w:r>
      <w:r w:rsidR="009622E9" w:rsidRPr="009622E9">
        <w:rPr>
          <w:rFonts w:cs="Times New Roman"/>
          <w:spacing w:val="-4"/>
          <w:sz w:val="20"/>
          <w:szCs w:val="20"/>
        </w:rPr>
        <w:t xml:space="preserve">(2011). </w:t>
      </w:r>
      <w:r w:rsidRPr="009622E9">
        <w:rPr>
          <w:rFonts w:cs="Times New Roman"/>
          <w:spacing w:val="-4"/>
          <w:sz w:val="20"/>
          <w:szCs w:val="20"/>
        </w:rPr>
        <w:t xml:space="preserve">Drought under global warming: a review. </w:t>
      </w:r>
      <w:r w:rsidRPr="009622E9">
        <w:rPr>
          <w:rFonts w:cs="Times New Roman"/>
          <w:i/>
          <w:spacing w:val="-4"/>
          <w:sz w:val="20"/>
          <w:szCs w:val="20"/>
        </w:rPr>
        <w:t xml:space="preserve">WIREs </w:t>
      </w:r>
      <w:proofErr w:type="spellStart"/>
      <w:r w:rsidRPr="009622E9">
        <w:rPr>
          <w:rFonts w:cs="Times New Roman"/>
          <w:i/>
          <w:spacing w:val="-4"/>
          <w:sz w:val="20"/>
          <w:szCs w:val="20"/>
        </w:rPr>
        <w:t>Clim</w:t>
      </w:r>
      <w:proofErr w:type="spellEnd"/>
      <w:r w:rsidRPr="009622E9">
        <w:rPr>
          <w:rFonts w:cs="Times New Roman"/>
          <w:i/>
          <w:spacing w:val="-4"/>
          <w:sz w:val="20"/>
          <w:szCs w:val="20"/>
        </w:rPr>
        <w:t>. Change</w:t>
      </w:r>
      <w:r w:rsidR="009622E9" w:rsidRPr="009622E9">
        <w:rPr>
          <w:rFonts w:cs="Times New Roman"/>
          <w:i/>
          <w:spacing w:val="-4"/>
          <w:sz w:val="20"/>
          <w:szCs w:val="20"/>
        </w:rPr>
        <w:t>,</w:t>
      </w:r>
      <w:r w:rsidRPr="009622E9">
        <w:rPr>
          <w:rFonts w:cs="Times New Roman"/>
          <w:spacing w:val="-4"/>
          <w:sz w:val="20"/>
          <w:szCs w:val="20"/>
        </w:rPr>
        <w:t xml:space="preserve"> </w:t>
      </w:r>
      <w:r w:rsidRPr="009622E9">
        <w:rPr>
          <w:rFonts w:cs="Times New Roman"/>
          <w:i/>
          <w:iCs/>
          <w:spacing w:val="-4"/>
          <w:sz w:val="20"/>
          <w:szCs w:val="20"/>
        </w:rPr>
        <w:t>2</w:t>
      </w:r>
      <w:r w:rsidRPr="009622E9">
        <w:rPr>
          <w:rFonts w:cs="Times New Roman"/>
          <w:spacing w:val="-4"/>
          <w:sz w:val="20"/>
          <w:szCs w:val="20"/>
        </w:rPr>
        <w:t>(1), 45</w:t>
      </w:r>
      <w:r w:rsidR="009622E9" w:rsidRPr="009622E9">
        <w:rPr>
          <w:rFonts w:cs="Times New Roman"/>
          <w:spacing w:val="-4"/>
          <w:sz w:val="20"/>
          <w:szCs w:val="20"/>
        </w:rPr>
        <w:t>-</w:t>
      </w:r>
      <w:r w:rsidRPr="009622E9">
        <w:rPr>
          <w:rFonts w:cs="Times New Roman"/>
          <w:spacing w:val="-4"/>
          <w:sz w:val="20"/>
          <w:szCs w:val="20"/>
        </w:rPr>
        <w:t>65.</w:t>
      </w:r>
      <w:r w:rsidRPr="00255C92">
        <w:rPr>
          <w:rFonts w:cs="Times New Roman"/>
          <w:sz w:val="20"/>
          <w:szCs w:val="20"/>
        </w:rPr>
        <w:t xml:space="preserve"> </w:t>
      </w:r>
      <w:r w:rsidR="004746C3">
        <w:rPr>
          <w:rFonts w:cs="Times New Roman"/>
          <w:sz w:val="20"/>
          <w:szCs w:val="20"/>
        </w:rPr>
        <w:t xml:space="preserve">DOI: </w:t>
      </w:r>
      <w:r w:rsidRPr="00255C92">
        <w:rPr>
          <w:rFonts w:cs="Times New Roman"/>
          <w:sz w:val="20"/>
          <w:szCs w:val="20"/>
        </w:rPr>
        <w:t>10.1002/wcc.81, 2011.</w:t>
      </w:r>
    </w:p>
    <w:p w14:paraId="558E2D7D" w14:textId="77777777"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t xml:space="preserve">EN 752: Drain And Sewer Systems Outside Buildings – Sewer System Management, </w:t>
      </w:r>
      <w:proofErr w:type="spellStart"/>
      <w:r w:rsidRPr="00255C92">
        <w:rPr>
          <w:rFonts w:cs="Times New Roman"/>
          <w:sz w:val="20"/>
          <w:szCs w:val="20"/>
        </w:rPr>
        <w:t>Comité</w:t>
      </w:r>
      <w:proofErr w:type="spellEnd"/>
      <w:r w:rsidRPr="00255C92">
        <w:rPr>
          <w:rFonts w:cs="Times New Roman"/>
          <w:sz w:val="20"/>
          <w:szCs w:val="20"/>
        </w:rPr>
        <w:t xml:space="preserve"> </w:t>
      </w:r>
      <w:proofErr w:type="spellStart"/>
      <w:r w:rsidRPr="00255C92">
        <w:rPr>
          <w:rFonts w:cs="Times New Roman"/>
          <w:sz w:val="20"/>
          <w:szCs w:val="20"/>
        </w:rPr>
        <w:t>européen</w:t>
      </w:r>
      <w:proofErr w:type="spellEnd"/>
      <w:r w:rsidRPr="00255C92">
        <w:rPr>
          <w:rFonts w:cs="Times New Roman"/>
          <w:sz w:val="20"/>
          <w:szCs w:val="20"/>
        </w:rPr>
        <w:t xml:space="preserve"> de </w:t>
      </w:r>
      <w:proofErr w:type="spellStart"/>
      <w:r w:rsidRPr="00255C92">
        <w:rPr>
          <w:rFonts w:cs="Times New Roman"/>
          <w:sz w:val="20"/>
          <w:szCs w:val="20"/>
        </w:rPr>
        <w:t>normalisation</w:t>
      </w:r>
      <w:proofErr w:type="spellEnd"/>
      <w:r w:rsidRPr="00255C92">
        <w:rPr>
          <w:rFonts w:cs="Times New Roman"/>
          <w:sz w:val="20"/>
          <w:szCs w:val="20"/>
        </w:rPr>
        <w:t>, 2017.</w:t>
      </w:r>
    </w:p>
    <w:p w14:paraId="0C577175" w14:textId="3A6D06E0" w:rsidR="00DE451F" w:rsidRPr="00255C92" w:rsidRDefault="00DE451F"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Fleig</w:t>
      </w:r>
      <w:proofErr w:type="spellEnd"/>
      <w:r w:rsidRPr="00255C92">
        <w:rPr>
          <w:rFonts w:cs="Times New Roman"/>
          <w:sz w:val="20"/>
          <w:szCs w:val="20"/>
        </w:rPr>
        <w:t>, A.K.</w:t>
      </w:r>
      <w:r w:rsidR="0025139D">
        <w:rPr>
          <w:rFonts w:cs="Times New Roman"/>
          <w:sz w:val="20"/>
          <w:szCs w:val="20"/>
        </w:rPr>
        <w:t>,</w:t>
      </w:r>
      <w:r w:rsidRPr="00255C92">
        <w:rPr>
          <w:rFonts w:cs="Times New Roman"/>
          <w:sz w:val="20"/>
          <w:szCs w:val="20"/>
        </w:rPr>
        <w:t xml:space="preserve"> </w:t>
      </w:r>
      <w:proofErr w:type="spellStart"/>
      <w:r w:rsidRPr="00255C92">
        <w:rPr>
          <w:rFonts w:cs="Times New Roman"/>
          <w:sz w:val="20"/>
          <w:szCs w:val="20"/>
        </w:rPr>
        <w:t>Tallaksen</w:t>
      </w:r>
      <w:proofErr w:type="spellEnd"/>
      <w:r w:rsidRPr="00255C92">
        <w:rPr>
          <w:rFonts w:cs="Times New Roman"/>
          <w:sz w:val="20"/>
          <w:szCs w:val="20"/>
        </w:rPr>
        <w:t>, L.M.</w:t>
      </w:r>
      <w:r w:rsidR="0025139D">
        <w:rPr>
          <w:rFonts w:cs="Times New Roman"/>
          <w:sz w:val="20"/>
          <w:szCs w:val="20"/>
        </w:rPr>
        <w:t>,</w:t>
      </w:r>
      <w:r w:rsidRPr="00255C92">
        <w:rPr>
          <w:rFonts w:cs="Times New Roman"/>
          <w:sz w:val="20"/>
          <w:szCs w:val="20"/>
        </w:rPr>
        <w:t xml:space="preserve"> James, P.</w:t>
      </w:r>
      <w:r w:rsidR="0025139D">
        <w:rPr>
          <w:rFonts w:cs="Times New Roman"/>
          <w:sz w:val="20"/>
          <w:szCs w:val="20"/>
        </w:rPr>
        <w:t>,</w:t>
      </w:r>
      <w:r w:rsidRPr="00255C92">
        <w:rPr>
          <w:rFonts w:cs="Times New Roman"/>
          <w:sz w:val="20"/>
          <w:szCs w:val="20"/>
        </w:rPr>
        <w:t xml:space="preserve"> </w:t>
      </w:r>
      <w:proofErr w:type="spellStart"/>
      <w:r w:rsidRPr="00255C92">
        <w:rPr>
          <w:rFonts w:cs="Times New Roman"/>
          <w:sz w:val="20"/>
          <w:szCs w:val="20"/>
        </w:rPr>
        <w:t>Hisdal</w:t>
      </w:r>
      <w:proofErr w:type="spellEnd"/>
      <w:r w:rsidRPr="00255C92">
        <w:rPr>
          <w:rFonts w:cs="Times New Roman"/>
          <w:sz w:val="20"/>
          <w:szCs w:val="20"/>
        </w:rPr>
        <w:t>, H.</w:t>
      </w:r>
      <w:r w:rsidR="0025139D">
        <w:rPr>
          <w:rFonts w:cs="Times New Roman"/>
          <w:sz w:val="20"/>
          <w:szCs w:val="20"/>
        </w:rPr>
        <w:t>,</w:t>
      </w:r>
      <w:r w:rsidRPr="00255C92">
        <w:rPr>
          <w:rFonts w:cs="Times New Roman"/>
          <w:sz w:val="20"/>
          <w:szCs w:val="20"/>
        </w:rPr>
        <w:t xml:space="preserve"> Stahl, K. </w:t>
      </w:r>
      <w:r w:rsidR="0025139D">
        <w:rPr>
          <w:rFonts w:cs="Times New Roman"/>
          <w:sz w:val="20"/>
          <w:szCs w:val="20"/>
        </w:rPr>
        <w:t>(</w:t>
      </w:r>
      <w:r w:rsidR="0025139D" w:rsidRPr="00255C92">
        <w:rPr>
          <w:rFonts w:cs="Times New Roman"/>
          <w:sz w:val="20"/>
          <w:szCs w:val="20"/>
        </w:rPr>
        <w:t>2015</w:t>
      </w:r>
      <w:r w:rsidR="0025139D">
        <w:rPr>
          <w:rFonts w:cs="Times New Roman"/>
          <w:sz w:val="20"/>
          <w:szCs w:val="20"/>
        </w:rPr>
        <w:t xml:space="preserve">). </w:t>
      </w:r>
      <w:r w:rsidRPr="00255C92">
        <w:rPr>
          <w:rFonts w:cs="Times New Roman"/>
          <w:sz w:val="20"/>
          <w:szCs w:val="20"/>
        </w:rPr>
        <w:t xml:space="preserve">Attribution of European precipitation and temperature trends to changes in synoptic circulation. </w:t>
      </w:r>
      <w:proofErr w:type="spellStart"/>
      <w:r w:rsidRPr="00255C92">
        <w:rPr>
          <w:rFonts w:cs="Times New Roman"/>
          <w:i/>
          <w:sz w:val="20"/>
          <w:szCs w:val="20"/>
        </w:rPr>
        <w:t>Hydrol</w:t>
      </w:r>
      <w:proofErr w:type="spellEnd"/>
      <w:r w:rsidRPr="00255C92">
        <w:rPr>
          <w:rFonts w:cs="Times New Roman"/>
          <w:i/>
          <w:sz w:val="20"/>
          <w:szCs w:val="20"/>
        </w:rPr>
        <w:t>. Earth Syst. Sci</w:t>
      </w:r>
      <w:r w:rsidRPr="00255C92">
        <w:rPr>
          <w:rFonts w:cs="Times New Roman"/>
          <w:sz w:val="20"/>
          <w:szCs w:val="20"/>
        </w:rPr>
        <w:t>.</w:t>
      </w:r>
      <w:r w:rsidR="0025139D">
        <w:rPr>
          <w:rFonts w:cs="Times New Roman"/>
          <w:sz w:val="20"/>
          <w:szCs w:val="20"/>
        </w:rPr>
        <w:t>,</w:t>
      </w:r>
      <w:r w:rsidRPr="00255C92">
        <w:rPr>
          <w:rFonts w:cs="Times New Roman"/>
          <w:sz w:val="20"/>
          <w:szCs w:val="20"/>
        </w:rPr>
        <w:t xml:space="preserve"> </w:t>
      </w:r>
      <w:r w:rsidRPr="0025139D">
        <w:rPr>
          <w:rFonts w:cs="Times New Roman"/>
          <w:i/>
          <w:iCs/>
          <w:sz w:val="20"/>
          <w:szCs w:val="20"/>
        </w:rPr>
        <w:t>19</w:t>
      </w:r>
      <w:r w:rsidRPr="00255C92">
        <w:rPr>
          <w:rFonts w:cs="Times New Roman"/>
          <w:sz w:val="20"/>
          <w:szCs w:val="20"/>
        </w:rPr>
        <w:t>, 3093</w:t>
      </w:r>
      <w:r w:rsidR="0025139D">
        <w:rPr>
          <w:rFonts w:cs="Times New Roman"/>
          <w:sz w:val="20"/>
          <w:szCs w:val="20"/>
        </w:rPr>
        <w:t>-</w:t>
      </w:r>
      <w:r w:rsidRPr="00255C92">
        <w:rPr>
          <w:rFonts w:cs="Times New Roman"/>
          <w:sz w:val="20"/>
          <w:szCs w:val="20"/>
        </w:rPr>
        <w:t xml:space="preserve">3107. </w:t>
      </w:r>
      <w:r w:rsidR="004746C3">
        <w:rPr>
          <w:rFonts w:cs="Times New Roman"/>
          <w:sz w:val="20"/>
          <w:szCs w:val="20"/>
        </w:rPr>
        <w:t xml:space="preserve">DOI: </w:t>
      </w:r>
      <w:r w:rsidRPr="00255C92">
        <w:rPr>
          <w:rFonts w:cs="Times New Roman"/>
          <w:sz w:val="20"/>
          <w:szCs w:val="20"/>
        </w:rPr>
        <w:t>10.5194/hess-19-3093-2015</w:t>
      </w:r>
    </w:p>
    <w:p w14:paraId="3070D099" w14:textId="33FB9A40" w:rsidR="00DE451F" w:rsidRPr="00255C92" w:rsidRDefault="00DE451F"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Göçken</w:t>
      </w:r>
      <w:proofErr w:type="spellEnd"/>
      <w:r w:rsidRPr="00255C92">
        <w:rPr>
          <w:rFonts w:cs="Times New Roman"/>
          <w:sz w:val="20"/>
          <w:szCs w:val="20"/>
        </w:rPr>
        <w:t xml:space="preserve">, M., </w:t>
      </w:r>
      <w:proofErr w:type="spellStart"/>
      <w:r w:rsidRPr="00255C92">
        <w:rPr>
          <w:rFonts w:cs="Times New Roman"/>
          <w:sz w:val="20"/>
          <w:szCs w:val="20"/>
        </w:rPr>
        <w:t>Özçalıcı</w:t>
      </w:r>
      <w:proofErr w:type="spellEnd"/>
      <w:r w:rsidRPr="00255C92">
        <w:rPr>
          <w:rFonts w:cs="Times New Roman"/>
          <w:sz w:val="20"/>
          <w:szCs w:val="20"/>
        </w:rPr>
        <w:t xml:space="preserve">, M., </w:t>
      </w:r>
      <w:proofErr w:type="spellStart"/>
      <w:r w:rsidRPr="00255C92">
        <w:rPr>
          <w:rFonts w:cs="Times New Roman"/>
          <w:sz w:val="20"/>
          <w:szCs w:val="20"/>
        </w:rPr>
        <w:t>Boru</w:t>
      </w:r>
      <w:proofErr w:type="spellEnd"/>
      <w:r w:rsidRPr="00255C92">
        <w:rPr>
          <w:rFonts w:cs="Times New Roman"/>
          <w:sz w:val="20"/>
          <w:szCs w:val="20"/>
        </w:rPr>
        <w:t xml:space="preserve">, A., &amp; </w:t>
      </w:r>
      <w:proofErr w:type="spellStart"/>
      <w:r w:rsidRPr="00255C92">
        <w:rPr>
          <w:rFonts w:cs="Times New Roman"/>
          <w:sz w:val="20"/>
          <w:szCs w:val="20"/>
        </w:rPr>
        <w:t>Dosdoğru</w:t>
      </w:r>
      <w:proofErr w:type="spellEnd"/>
      <w:r w:rsidRPr="00255C92">
        <w:rPr>
          <w:rFonts w:cs="Times New Roman"/>
          <w:sz w:val="20"/>
          <w:szCs w:val="20"/>
        </w:rPr>
        <w:t xml:space="preserve">, A.T. (2016). Integrating metaheuristics and Artificial Neural Networks for improved stock price prediction. </w:t>
      </w:r>
      <w:r w:rsidRPr="00255C92">
        <w:rPr>
          <w:rFonts w:cs="Times New Roman"/>
          <w:i/>
          <w:sz w:val="20"/>
          <w:szCs w:val="20"/>
          <w:lang w:val="en-GB"/>
        </w:rPr>
        <w:t>Expert Systems with Applications</w:t>
      </w:r>
      <w:r w:rsidRPr="00255C92">
        <w:rPr>
          <w:rFonts w:cs="Times New Roman"/>
          <w:sz w:val="20"/>
          <w:szCs w:val="20"/>
        </w:rPr>
        <w:t xml:space="preserve">, </w:t>
      </w:r>
      <w:r w:rsidRPr="0025139D">
        <w:rPr>
          <w:rFonts w:cs="Times New Roman"/>
          <w:i/>
          <w:iCs/>
          <w:sz w:val="20"/>
          <w:szCs w:val="20"/>
        </w:rPr>
        <w:t>44</w:t>
      </w:r>
      <w:r w:rsidRPr="00255C92">
        <w:rPr>
          <w:rFonts w:cs="Times New Roman"/>
          <w:sz w:val="20"/>
          <w:szCs w:val="20"/>
        </w:rPr>
        <w:t>, 320</w:t>
      </w:r>
      <w:r w:rsidR="0025139D">
        <w:rPr>
          <w:rFonts w:cs="Times New Roman"/>
          <w:sz w:val="20"/>
          <w:szCs w:val="20"/>
        </w:rPr>
        <w:t>-</w:t>
      </w:r>
      <w:r w:rsidRPr="00255C92">
        <w:rPr>
          <w:rFonts w:cs="Times New Roman"/>
          <w:sz w:val="20"/>
          <w:szCs w:val="20"/>
        </w:rPr>
        <w:t xml:space="preserve">331. </w:t>
      </w:r>
      <w:r w:rsidR="004746C3">
        <w:rPr>
          <w:rFonts w:cs="Times New Roman"/>
          <w:sz w:val="20"/>
          <w:szCs w:val="20"/>
        </w:rPr>
        <w:t xml:space="preserve">DOI: </w:t>
      </w:r>
      <w:r w:rsidRPr="00255C92">
        <w:rPr>
          <w:rFonts w:cs="Times New Roman"/>
          <w:sz w:val="20"/>
          <w:szCs w:val="20"/>
        </w:rPr>
        <w:t>10.1016/j.eswa.2015.09.029</w:t>
      </w:r>
    </w:p>
    <w:p w14:paraId="5572EF46" w14:textId="3C94321A"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t>Gupta, R.</w:t>
      </w:r>
      <w:r w:rsidR="0025139D">
        <w:rPr>
          <w:rFonts w:cs="Times New Roman"/>
          <w:sz w:val="20"/>
          <w:szCs w:val="20"/>
        </w:rPr>
        <w:t>,</w:t>
      </w:r>
      <w:r w:rsidRPr="00255C92">
        <w:rPr>
          <w:rFonts w:cs="Times New Roman"/>
          <w:sz w:val="20"/>
          <w:szCs w:val="20"/>
        </w:rPr>
        <w:t xml:space="preserve"> Kundu, D. </w:t>
      </w:r>
      <w:r w:rsidR="0025139D">
        <w:rPr>
          <w:rFonts w:cs="Times New Roman"/>
          <w:sz w:val="20"/>
          <w:szCs w:val="20"/>
        </w:rPr>
        <w:t>(</w:t>
      </w:r>
      <w:r w:rsidR="0025139D" w:rsidRPr="00255C92">
        <w:rPr>
          <w:rFonts w:cs="Times New Roman"/>
          <w:sz w:val="20"/>
          <w:szCs w:val="20"/>
        </w:rPr>
        <w:t>2007</w:t>
      </w:r>
      <w:r w:rsidR="0025139D">
        <w:rPr>
          <w:rFonts w:cs="Times New Roman"/>
          <w:sz w:val="20"/>
          <w:szCs w:val="20"/>
        </w:rPr>
        <w:t xml:space="preserve">). </w:t>
      </w:r>
      <w:proofErr w:type="spellStart"/>
      <w:r w:rsidRPr="00255C92">
        <w:rPr>
          <w:rFonts w:cs="Times New Roman"/>
          <w:sz w:val="20"/>
          <w:szCs w:val="20"/>
        </w:rPr>
        <w:t>Generali</w:t>
      </w:r>
      <w:r w:rsidR="00271BBE">
        <w:rPr>
          <w:rFonts w:cs="Times New Roman"/>
          <w:sz w:val="20"/>
          <w:szCs w:val="20"/>
        </w:rPr>
        <w:t>s</w:t>
      </w:r>
      <w:r w:rsidRPr="00255C92">
        <w:rPr>
          <w:rFonts w:cs="Times New Roman"/>
          <w:sz w:val="20"/>
          <w:szCs w:val="20"/>
        </w:rPr>
        <w:t>ed</w:t>
      </w:r>
      <w:proofErr w:type="spellEnd"/>
      <w:r w:rsidRPr="00255C92">
        <w:rPr>
          <w:rFonts w:cs="Times New Roman"/>
          <w:sz w:val="20"/>
          <w:szCs w:val="20"/>
        </w:rPr>
        <w:t xml:space="preserve"> exponential distribution: existing results and some recent developments. </w:t>
      </w:r>
      <w:r w:rsidRPr="00255C92">
        <w:rPr>
          <w:rFonts w:cs="Times New Roman"/>
          <w:i/>
          <w:sz w:val="20"/>
          <w:szCs w:val="20"/>
        </w:rPr>
        <w:t>J. Stat. Plan. Inference</w:t>
      </w:r>
      <w:r w:rsidR="0025139D">
        <w:rPr>
          <w:rFonts w:cs="Times New Roman"/>
          <w:i/>
          <w:sz w:val="20"/>
          <w:szCs w:val="20"/>
        </w:rPr>
        <w:t>,</w:t>
      </w:r>
      <w:r w:rsidRPr="00255C92">
        <w:rPr>
          <w:rFonts w:cs="Times New Roman"/>
          <w:sz w:val="20"/>
          <w:szCs w:val="20"/>
        </w:rPr>
        <w:t xml:space="preserve"> </w:t>
      </w:r>
      <w:r w:rsidRPr="0025139D">
        <w:rPr>
          <w:rFonts w:cs="Times New Roman"/>
          <w:i/>
          <w:iCs/>
          <w:sz w:val="20"/>
          <w:szCs w:val="20"/>
        </w:rPr>
        <w:t>137</w:t>
      </w:r>
      <w:r w:rsidRPr="00255C92">
        <w:rPr>
          <w:rFonts w:cs="Times New Roman"/>
          <w:sz w:val="20"/>
          <w:szCs w:val="20"/>
        </w:rPr>
        <w:t>, 3537</w:t>
      </w:r>
      <w:r w:rsidR="009622E9">
        <w:rPr>
          <w:rFonts w:cs="Times New Roman"/>
          <w:sz w:val="20"/>
          <w:szCs w:val="20"/>
        </w:rPr>
        <w:t>-</w:t>
      </w:r>
      <w:r w:rsidRPr="00255C92">
        <w:rPr>
          <w:rFonts w:cs="Times New Roman"/>
          <w:sz w:val="20"/>
          <w:szCs w:val="20"/>
        </w:rPr>
        <w:t xml:space="preserve">3547. </w:t>
      </w:r>
      <w:r w:rsidR="004746C3">
        <w:rPr>
          <w:rFonts w:cs="Times New Roman"/>
          <w:sz w:val="20"/>
          <w:szCs w:val="20"/>
        </w:rPr>
        <w:t xml:space="preserve">DOI: </w:t>
      </w:r>
      <w:r w:rsidRPr="00255C92">
        <w:rPr>
          <w:rFonts w:cs="Times New Roman"/>
          <w:sz w:val="20"/>
          <w:szCs w:val="20"/>
        </w:rPr>
        <w:t>10.1016/</w:t>
      </w:r>
      <w:r w:rsidR="004746C3">
        <w:rPr>
          <w:rFonts w:cs="Times New Roman"/>
          <w:sz w:val="20"/>
          <w:szCs w:val="20"/>
        </w:rPr>
        <w:t xml:space="preserve"> </w:t>
      </w:r>
      <w:r w:rsidRPr="00255C92">
        <w:rPr>
          <w:rFonts w:cs="Times New Roman"/>
          <w:sz w:val="20"/>
          <w:szCs w:val="20"/>
        </w:rPr>
        <w:t>j.jspi.2007.03.030</w:t>
      </w:r>
    </w:p>
    <w:p w14:paraId="7EBCE598" w14:textId="293E3DE8" w:rsidR="00DE451F" w:rsidRPr="00F57E22" w:rsidRDefault="00DE451F" w:rsidP="00255C92">
      <w:pPr>
        <w:pStyle w:val="PPReferences"/>
        <w:numPr>
          <w:ilvl w:val="0"/>
          <w:numId w:val="0"/>
        </w:numPr>
        <w:spacing w:line="240" w:lineRule="auto"/>
        <w:ind w:left="425" w:hanging="425"/>
        <w:rPr>
          <w:rFonts w:cs="Times New Roman"/>
          <w:spacing w:val="-2"/>
          <w:sz w:val="20"/>
          <w:szCs w:val="20"/>
        </w:rPr>
      </w:pPr>
      <w:proofErr w:type="spellStart"/>
      <w:r w:rsidRPr="00F57E22">
        <w:rPr>
          <w:rFonts w:cs="Times New Roman"/>
          <w:spacing w:val="-2"/>
          <w:sz w:val="20"/>
          <w:szCs w:val="20"/>
        </w:rPr>
        <w:t>Hermida</w:t>
      </w:r>
      <w:proofErr w:type="spellEnd"/>
      <w:r w:rsidRPr="00F57E22">
        <w:rPr>
          <w:rFonts w:cs="Times New Roman"/>
          <w:spacing w:val="-2"/>
          <w:sz w:val="20"/>
          <w:szCs w:val="20"/>
        </w:rPr>
        <w:t>, L.</w:t>
      </w:r>
      <w:r w:rsidR="00F57E22" w:rsidRPr="00F57E22">
        <w:rPr>
          <w:rFonts w:cs="Times New Roman"/>
          <w:spacing w:val="-2"/>
          <w:sz w:val="20"/>
          <w:szCs w:val="20"/>
        </w:rPr>
        <w:t>,</w:t>
      </w:r>
      <w:r w:rsidRPr="00F57E22">
        <w:rPr>
          <w:rFonts w:cs="Times New Roman"/>
          <w:spacing w:val="-2"/>
          <w:sz w:val="20"/>
          <w:szCs w:val="20"/>
        </w:rPr>
        <w:t xml:space="preserve"> Sánchez, J.L.</w:t>
      </w:r>
      <w:r w:rsidR="00F57E22" w:rsidRPr="00F57E22">
        <w:rPr>
          <w:rFonts w:cs="Times New Roman"/>
          <w:spacing w:val="-2"/>
          <w:sz w:val="20"/>
          <w:szCs w:val="20"/>
        </w:rPr>
        <w:t>,</w:t>
      </w:r>
      <w:r w:rsidRPr="00F57E22">
        <w:rPr>
          <w:rFonts w:cs="Times New Roman"/>
          <w:spacing w:val="-2"/>
          <w:sz w:val="20"/>
          <w:szCs w:val="20"/>
        </w:rPr>
        <w:t xml:space="preserve"> López, L.</w:t>
      </w:r>
      <w:r w:rsidR="00F57E22" w:rsidRPr="00F57E22">
        <w:rPr>
          <w:rFonts w:cs="Times New Roman"/>
          <w:spacing w:val="-2"/>
          <w:sz w:val="20"/>
          <w:szCs w:val="20"/>
        </w:rPr>
        <w:t>,</w:t>
      </w:r>
      <w:r w:rsidRPr="00F57E22">
        <w:rPr>
          <w:rFonts w:cs="Times New Roman"/>
          <w:spacing w:val="-2"/>
          <w:sz w:val="20"/>
          <w:szCs w:val="20"/>
        </w:rPr>
        <w:t xml:space="preserve"> </w:t>
      </w:r>
      <w:proofErr w:type="spellStart"/>
      <w:r w:rsidRPr="00F57E22">
        <w:rPr>
          <w:rFonts w:cs="Times New Roman"/>
          <w:spacing w:val="-2"/>
          <w:sz w:val="20"/>
          <w:szCs w:val="20"/>
        </w:rPr>
        <w:t>Berthet</w:t>
      </w:r>
      <w:proofErr w:type="spellEnd"/>
      <w:r w:rsidRPr="00F57E22">
        <w:rPr>
          <w:rFonts w:cs="Times New Roman"/>
          <w:spacing w:val="-2"/>
          <w:sz w:val="20"/>
          <w:szCs w:val="20"/>
        </w:rPr>
        <w:t>, C.</w:t>
      </w:r>
      <w:r w:rsidR="00F57E22" w:rsidRPr="00F57E22">
        <w:rPr>
          <w:rFonts w:cs="Times New Roman"/>
          <w:spacing w:val="-2"/>
          <w:sz w:val="20"/>
          <w:szCs w:val="20"/>
        </w:rPr>
        <w:t>,</w:t>
      </w:r>
      <w:r w:rsidRPr="00F57E22">
        <w:rPr>
          <w:rFonts w:cs="Times New Roman"/>
          <w:spacing w:val="-2"/>
          <w:sz w:val="20"/>
          <w:szCs w:val="20"/>
        </w:rPr>
        <w:t xml:space="preserve"> </w:t>
      </w:r>
      <w:proofErr w:type="spellStart"/>
      <w:r w:rsidRPr="00F57E22">
        <w:rPr>
          <w:rFonts w:cs="Times New Roman"/>
          <w:spacing w:val="-2"/>
          <w:sz w:val="20"/>
          <w:szCs w:val="20"/>
        </w:rPr>
        <w:t>Dessens</w:t>
      </w:r>
      <w:proofErr w:type="spellEnd"/>
      <w:r w:rsidRPr="00F57E22">
        <w:rPr>
          <w:rFonts w:cs="Times New Roman"/>
          <w:spacing w:val="-2"/>
          <w:sz w:val="20"/>
          <w:szCs w:val="20"/>
        </w:rPr>
        <w:t>, J.</w:t>
      </w:r>
      <w:r w:rsidR="00F57E22" w:rsidRPr="00F57E22">
        <w:rPr>
          <w:rFonts w:cs="Times New Roman"/>
          <w:spacing w:val="-2"/>
          <w:sz w:val="20"/>
          <w:szCs w:val="20"/>
        </w:rPr>
        <w:t>,</w:t>
      </w:r>
      <w:r w:rsidRPr="00F57E22">
        <w:rPr>
          <w:rFonts w:cs="Times New Roman"/>
          <w:spacing w:val="-2"/>
          <w:sz w:val="20"/>
          <w:szCs w:val="20"/>
        </w:rPr>
        <w:t xml:space="preserve"> García-Ortega, E.</w:t>
      </w:r>
      <w:r w:rsidR="00F57E22" w:rsidRPr="00F57E22">
        <w:rPr>
          <w:rFonts w:cs="Times New Roman"/>
          <w:spacing w:val="-2"/>
          <w:sz w:val="20"/>
          <w:szCs w:val="20"/>
        </w:rPr>
        <w:t>,</w:t>
      </w:r>
      <w:r w:rsidRPr="00F57E22">
        <w:rPr>
          <w:rFonts w:cs="Times New Roman"/>
          <w:spacing w:val="-2"/>
          <w:sz w:val="20"/>
          <w:szCs w:val="20"/>
        </w:rPr>
        <w:t xml:space="preserve"> Merino, A. </w:t>
      </w:r>
      <w:r w:rsidR="00F57E22" w:rsidRPr="00F57E22">
        <w:rPr>
          <w:rFonts w:cs="Times New Roman"/>
          <w:spacing w:val="-2"/>
          <w:sz w:val="20"/>
          <w:szCs w:val="20"/>
        </w:rPr>
        <w:t xml:space="preserve">(2013). </w:t>
      </w:r>
      <w:r w:rsidRPr="00F57E22">
        <w:rPr>
          <w:rFonts w:cs="Times New Roman"/>
          <w:spacing w:val="-2"/>
          <w:sz w:val="20"/>
          <w:szCs w:val="20"/>
        </w:rPr>
        <w:t xml:space="preserve">Climatic trends in hail precipitation in France: spatial, altitudinal, and temporal variability. </w:t>
      </w:r>
      <w:r w:rsidRPr="00F57E22">
        <w:rPr>
          <w:rFonts w:cs="Times New Roman"/>
          <w:i/>
          <w:spacing w:val="-2"/>
          <w:sz w:val="20"/>
          <w:szCs w:val="20"/>
        </w:rPr>
        <w:t>Sci. World J</w:t>
      </w:r>
      <w:r w:rsidRPr="00F57E22">
        <w:rPr>
          <w:rFonts w:cs="Times New Roman"/>
          <w:spacing w:val="-2"/>
          <w:sz w:val="20"/>
          <w:szCs w:val="20"/>
        </w:rPr>
        <w:t>.</w:t>
      </w:r>
      <w:r w:rsidR="00F57E22" w:rsidRPr="00F57E22">
        <w:rPr>
          <w:rFonts w:cs="Times New Roman"/>
          <w:spacing w:val="-2"/>
          <w:sz w:val="20"/>
          <w:szCs w:val="20"/>
        </w:rPr>
        <w:t>,</w:t>
      </w:r>
      <w:r w:rsidRPr="00F57E22">
        <w:rPr>
          <w:rFonts w:cs="Times New Roman"/>
          <w:spacing w:val="-2"/>
          <w:sz w:val="20"/>
          <w:szCs w:val="20"/>
        </w:rPr>
        <w:t xml:space="preserve"> 494971. </w:t>
      </w:r>
      <w:r w:rsidR="004746C3">
        <w:rPr>
          <w:rFonts w:cs="Times New Roman"/>
          <w:spacing w:val="-2"/>
          <w:sz w:val="20"/>
          <w:szCs w:val="20"/>
        </w:rPr>
        <w:t xml:space="preserve">DOI: </w:t>
      </w:r>
      <w:r w:rsidRPr="00F57E22">
        <w:rPr>
          <w:rFonts w:cs="Times New Roman"/>
          <w:spacing w:val="-2"/>
          <w:sz w:val="20"/>
          <w:szCs w:val="20"/>
        </w:rPr>
        <w:t>10.1155/2013/494971.</w:t>
      </w:r>
    </w:p>
    <w:p w14:paraId="6839CF0B" w14:textId="77777777"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t xml:space="preserve">IPCC. Climate Change 2014: Impacts, Adaptation, and Vulnerability (Part A: Global and Sectoral Aspects). Contribution of Working Group II to the Fifth Assessment Report of the Intergovernmental Panel on Climate Change; Field, C.B., Mach, K.J., </w:t>
      </w:r>
      <w:proofErr w:type="spellStart"/>
      <w:r w:rsidRPr="00255C92">
        <w:rPr>
          <w:rFonts w:cs="Times New Roman"/>
          <w:sz w:val="20"/>
          <w:szCs w:val="20"/>
        </w:rPr>
        <w:t>Mastrandrea</w:t>
      </w:r>
      <w:proofErr w:type="spellEnd"/>
      <w:r w:rsidRPr="00255C92">
        <w:rPr>
          <w:rFonts w:cs="Times New Roman"/>
          <w:sz w:val="20"/>
          <w:szCs w:val="20"/>
        </w:rPr>
        <w:t>, M.D., Eds.; Cambridge University Press: New York, NY, USA, 2014.</w:t>
      </w:r>
    </w:p>
    <w:p w14:paraId="718970B1" w14:textId="2CBBE9C3" w:rsidR="00DE451F" w:rsidRPr="00F57E22" w:rsidRDefault="00DE451F" w:rsidP="00F57E22">
      <w:pPr>
        <w:pStyle w:val="PPReferences"/>
        <w:numPr>
          <w:ilvl w:val="0"/>
          <w:numId w:val="0"/>
        </w:numPr>
        <w:spacing w:line="240" w:lineRule="auto"/>
        <w:ind w:left="425" w:hanging="425"/>
        <w:rPr>
          <w:rFonts w:cs="Times New Roman"/>
          <w:sz w:val="20"/>
          <w:szCs w:val="20"/>
        </w:rPr>
      </w:pPr>
      <w:r w:rsidRPr="00F57E22">
        <w:rPr>
          <w:rFonts w:cs="Times New Roman"/>
          <w:spacing w:val="-2"/>
          <w:sz w:val="20"/>
          <w:szCs w:val="20"/>
        </w:rPr>
        <w:lastRenderedPageBreak/>
        <w:t>Karczewski, M.</w:t>
      </w:r>
      <w:r w:rsidR="00F57E22" w:rsidRPr="00F57E22">
        <w:rPr>
          <w:rFonts w:cs="Times New Roman"/>
          <w:spacing w:val="-2"/>
          <w:sz w:val="20"/>
          <w:szCs w:val="20"/>
        </w:rPr>
        <w:t>,</w:t>
      </w:r>
      <w:r w:rsidRPr="00F57E22">
        <w:rPr>
          <w:rFonts w:cs="Times New Roman"/>
          <w:spacing w:val="-2"/>
          <w:sz w:val="20"/>
          <w:szCs w:val="20"/>
        </w:rPr>
        <w:t xml:space="preserve"> Michalski, A. </w:t>
      </w:r>
      <w:r w:rsidR="00F57E22" w:rsidRPr="00F57E22">
        <w:rPr>
          <w:rFonts w:cs="Times New Roman"/>
          <w:spacing w:val="-2"/>
          <w:sz w:val="20"/>
          <w:szCs w:val="20"/>
        </w:rPr>
        <w:t xml:space="preserve">(2018a). </w:t>
      </w:r>
      <w:r w:rsidRPr="00F57E22">
        <w:rPr>
          <w:rFonts w:cs="Times New Roman"/>
          <w:spacing w:val="-2"/>
          <w:sz w:val="20"/>
          <w:szCs w:val="20"/>
        </w:rPr>
        <w:t xml:space="preserve">The study and comparison of one-dimensional kernel estimators – a new approach. Part 1. Theory and methods. </w:t>
      </w:r>
      <w:r w:rsidR="00F57E22" w:rsidRPr="00F57E22">
        <w:rPr>
          <w:rFonts w:cs="Times New Roman"/>
          <w:i/>
          <w:iCs/>
          <w:spacing w:val="-2"/>
          <w:sz w:val="20"/>
          <w:szCs w:val="20"/>
        </w:rPr>
        <w:t>ITM Web Conf.</w:t>
      </w:r>
      <w:r w:rsidR="00F57E22" w:rsidRPr="00F57E22">
        <w:rPr>
          <w:rFonts w:cs="Times New Roman"/>
          <w:spacing w:val="-2"/>
          <w:sz w:val="20"/>
          <w:szCs w:val="20"/>
        </w:rPr>
        <w:t xml:space="preserve"> </w:t>
      </w:r>
      <w:r w:rsidR="00F57E22" w:rsidRPr="00F57E22">
        <w:rPr>
          <w:rFonts w:cs="Times New Roman"/>
          <w:i/>
          <w:iCs/>
          <w:spacing w:val="-2"/>
          <w:sz w:val="20"/>
          <w:szCs w:val="20"/>
        </w:rPr>
        <w:t>23</w:t>
      </w:r>
      <w:r w:rsidR="00F57E22" w:rsidRPr="00F57E22">
        <w:rPr>
          <w:rFonts w:cs="Times New Roman"/>
          <w:spacing w:val="-2"/>
          <w:sz w:val="20"/>
          <w:szCs w:val="20"/>
        </w:rPr>
        <w:t xml:space="preserve">, </w:t>
      </w:r>
      <w:r w:rsidR="004746C3">
        <w:rPr>
          <w:rFonts w:cs="Times New Roman"/>
          <w:sz w:val="20"/>
          <w:szCs w:val="20"/>
        </w:rPr>
        <w:t xml:space="preserve">DOI: </w:t>
      </w:r>
      <w:r w:rsidRPr="00F57E22">
        <w:rPr>
          <w:rFonts w:cs="Times New Roman"/>
          <w:sz w:val="20"/>
          <w:szCs w:val="20"/>
        </w:rPr>
        <w:t>10.1051/</w:t>
      </w:r>
      <w:proofErr w:type="spellStart"/>
      <w:r w:rsidRPr="00F57E22">
        <w:rPr>
          <w:rFonts w:cs="Times New Roman"/>
          <w:sz w:val="20"/>
          <w:szCs w:val="20"/>
        </w:rPr>
        <w:t>itmconf</w:t>
      </w:r>
      <w:proofErr w:type="spellEnd"/>
      <w:r w:rsidRPr="00F57E22">
        <w:rPr>
          <w:rFonts w:cs="Times New Roman"/>
          <w:sz w:val="20"/>
          <w:szCs w:val="20"/>
        </w:rPr>
        <w:t>/20182300017</w:t>
      </w:r>
    </w:p>
    <w:p w14:paraId="40B51D67" w14:textId="66156923" w:rsidR="00DE451F" w:rsidRPr="00255C92" w:rsidRDefault="00DE451F" w:rsidP="00255C92">
      <w:pPr>
        <w:pStyle w:val="PPReferences"/>
        <w:numPr>
          <w:ilvl w:val="0"/>
          <w:numId w:val="0"/>
        </w:numPr>
        <w:spacing w:line="240" w:lineRule="auto"/>
        <w:ind w:left="425" w:hanging="425"/>
        <w:rPr>
          <w:rFonts w:cs="Times New Roman"/>
          <w:sz w:val="20"/>
          <w:szCs w:val="20"/>
        </w:rPr>
      </w:pPr>
      <w:r w:rsidRPr="00F57E22">
        <w:rPr>
          <w:rFonts w:cs="Times New Roman"/>
          <w:spacing w:val="-2"/>
          <w:sz w:val="20"/>
          <w:szCs w:val="20"/>
        </w:rPr>
        <w:t>Karczewski, M.</w:t>
      </w:r>
      <w:r w:rsidR="00F57E22" w:rsidRPr="00F57E22">
        <w:rPr>
          <w:rFonts w:cs="Times New Roman"/>
          <w:spacing w:val="-2"/>
          <w:sz w:val="20"/>
          <w:szCs w:val="20"/>
        </w:rPr>
        <w:t>,</w:t>
      </w:r>
      <w:r w:rsidRPr="00F57E22">
        <w:rPr>
          <w:rFonts w:cs="Times New Roman"/>
          <w:spacing w:val="-2"/>
          <w:sz w:val="20"/>
          <w:szCs w:val="20"/>
        </w:rPr>
        <w:t xml:space="preserve"> Michalski, A. </w:t>
      </w:r>
      <w:r w:rsidR="00F57E22" w:rsidRPr="00F57E22">
        <w:rPr>
          <w:rFonts w:cs="Times New Roman"/>
          <w:spacing w:val="-2"/>
          <w:sz w:val="20"/>
          <w:szCs w:val="20"/>
        </w:rPr>
        <w:t xml:space="preserve">(2018b). </w:t>
      </w:r>
      <w:r w:rsidRPr="00F57E22">
        <w:rPr>
          <w:rFonts w:cs="Times New Roman"/>
          <w:spacing w:val="-2"/>
          <w:sz w:val="20"/>
          <w:szCs w:val="20"/>
        </w:rPr>
        <w:t>The study and comparison of one-dimensional kernel estimators – a new approach. Part 2.</w:t>
      </w:r>
      <w:r w:rsidRPr="00F57E22">
        <w:rPr>
          <w:rFonts w:cs="Times New Roman"/>
          <w:i/>
          <w:spacing w:val="-2"/>
          <w:sz w:val="20"/>
          <w:szCs w:val="20"/>
        </w:rPr>
        <w:t xml:space="preserve"> </w:t>
      </w:r>
      <w:r w:rsidRPr="00F57E22">
        <w:rPr>
          <w:rFonts w:cs="Times New Roman"/>
          <w:spacing w:val="-2"/>
          <w:sz w:val="20"/>
          <w:szCs w:val="20"/>
        </w:rPr>
        <w:t xml:space="preserve">A hydrology case study. </w:t>
      </w:r>
      <w:r w:rsidR="00F57E22" w:rsidRPr="00F57E22">
        <w:rPr>
          <w:rFonts w:cs="Times New Roman"/>
          <w:i/>
          <w:iCs/>
          <w:spacing w:val="-2"/>
          <w:sz w:val="20"/>
          <w:szCs w:val="20"/>
        </w:rPr>
        <w:t>ITM Web Conf.</w:t>
      </w:r>
      <w:r w:rsidR="00F57E22" w:rsidRPr="00F57E22">
        <w:rPr>
          <w:rFonts w:cs="Times New Roman"/>
          <w:spacing w:val="-2"/>
          <w:sz w:val="20"/>
          <w:szCs w:val="20"/>
        </w:rPr>
        <w:t xml:space="preserve"> </w:t>
      </w:r>
      <w:r w:rsidR="00F57E22" w:rsidRPr="00F57E22">
        <w:rPr>
          <w:rFonts w:cs="Times New Roman"/>
          <w:i/>
          <w:iCs/>
          <w:spacing w:val="-2"/>
          <w:sz w:val="20"/>
          <w:szCs w:val="20"/>
        </w:rPr>
        <w:t>23</w:t>
      </w:r>
      <w:r w:rsidR="00F57E22" w:rsidRPr="00F57E22">
        <w:rPr>
          <w:rFonts w:cs="Times New Roman"/>
          <w:spacing w:val="-2"/>
          <w:sz w:val="20"/>
          <w:szCs w:val="20"/>
        </w:rPr>
        <w:t xml:space="preserve">, </w:t>
      </w:r>
      <w:r w:rsidR="004746C3">
        <w:rPr>
          <w:rFonts w:cs="Times New Roman"/>
          <w:sz w:val="20"/>
          <w:szCs w:val="20"/>
        </w:rPr>
        <w:t xml:space="preserve">DOI: </w:t>
      </w:r>
      <w:r w:rsidRPr="00255C92">
        <w:rPr>
          <w:rFonts w:cs="Times New Roman"/>
          <w:sz w:val="20"/>
          <w:szCs w:val="20"/>
        </w:rPr>
        <w:t>10.1051/</w:t>
      </w:r>
      <w:proofErr w:type="spellStart"/>
      <w:r w:rsidRPr="00255C92">
        <w:rPr>
          <w:rFonts w:cs="Times New Roman"/>
          <w:sz w:val="20"/>
          <w:szCs w:val="20"/>
        </w:rPr>
        <w:t>itmconf</w:t>
      </w:r>
      <w:proofErr w:type="spellEnd"/>
      <w:r w:rsidRPr="00255C92">
        <w:rPr>
          <w:rFonts w:cs="Times New Roman"/>
          <w:sz w:val="20"/>
          <w:szCs w:val="20"/>
        </w:rPr>
        <w:t>/20182300018</w:t>
      </w:r>
    </w:p>
    <w:p w14:paraId="1A600977" w14:textId="6E11D150" w:rsidR="00DE451F" w:rsidRPr="00255C92" w:rsidRDefault="00DE451F"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Kaźmierczak</w:t>
      </w:r>
      <w:proofErr w:type="spellEnd"/>
      <w:r w:rsidRPr="00255C92">
        <w:rPr>
          <w:rFonts w:cs="Times New Roman"/>
          <w:sz w:val="20"/>
          <w:szCs w:val="20"/>
        </w:rPr>
        <w:t>, B.</w:t>
      </w:r>
      <w:r w:rsidR="00F57E22">
        <w:rPr>
          <w:rFonts w:cs="Times New Roman"/>
          <w:sz w:val="20"/>
          <w:szCs w:val="20"/>
        </w:rPr>
        <w:t>,</w:t>
      </w:r>
      <w:r w:rsidRPr="00255C92">
        <w:rPr>
          <w:rFonts w:cs="Times New Roman"/>
          <w:sz w:val="20"/>
          <w:szCs w:val="20"/>
        </w:rPr>
        <w:t xml:space="preserve"> </w:t>
      </w:r>
      <w:proofErr w:type="spellStart"/>
      <w:r w:rsidRPr="00255C92">
        <w:rPr>
          <w:rFonts w:cs="Times New Roman"/>
          <w:sz w:val="20"/>
          <w:szCs w:val="20"/>
        </w:rPr>
        <w:t>Kotowski</w:t>
      </w:r>
      <w:proofErr w:type="spellEnd"/>
      <w:r w:rsidRPr="00255C92">
        <w:rPr>
          <w:rFonts w:cs="Times New Roman"/>
          <w:sz w:val="20"/>
          <w:szCs w:val="20"/>
        </w:rPr>
        <w:t xml:space="preserve">, A. </w:t>
      </w:r>
      <w:r w:rsidR="00F57E22">
        <w:rPr>
          <w:rFonts w:cs="Times New Roman"/>
          <w:sz w:val="20"/>
          <w:szCs w:val="20"/>
        </w:rPr>
        <w:t>(</w:t>
      </w:r>
      <w:r w:rsidR="00F57E22" w:rsidRPr="00255C92">
        <w:rPr>
          <w:rFonts w:cs="Times New Roman"/>
          <w:sz w:val="20"/>
          <w:szCs w:val="20"/>
        </w:rPr>
        <w:t>2014</w:t>
      </w:r>
      <w:r w:rsidR="00F57E22">
        <w:rPr>
          <w:rFonts w:cs="Times New Roman"/>
          <w:sz w:val="20"/>
          <w:szCs w:val="20"/>
        </w:rPr>
        <w:t xml:space="preserve">). </w:t>
      </w:r>
      <w:r w:rsidRPr="00255C92">
        <w:rPr>
          <w:rFonts w:cs="Times New Roman"/>
          <w:sz w:val="20"/>
          <w:szCs w:val="20"/>
        </w:rPr>
        <w:t xml:space="preserve">The influence of precipitation intensity growth on the urban drainage systems designing. </w:t>
      </w:r>
      <w:proofErr w:type="spellStart"/>
      <w:r w:rsidRPr="00255C92">
        <w:rPr>
          <w:rFonts w:cs="Times New Roman"/>
          <w:i/>
          <w:sz w:val="20"/>
          <w:szCs w:val="20"/>
        </w:rPr>
        <w:t>Theor</w:t>
      </w:r>
      <w:proofErr w:type="spellEnd"/>
      <w:r w:rsidRPr="00255C92">
        <w:rPr>
          <w:rFonts w:cs="Times New Roman"/>
          <w:i/>
          <w:sz w:val="20"/>
          <w:szCs w:val="20"/>
        </w:rPr>
        <w:t xml:space="preserve">. Appl. </w:t>
      </w:r>
      <w:proofErr w:type="spellStart"/>
      <w:r w:rsidRPr="00255C92">
        <w:rPr>
          <w:rFonts w:cs="Times New Roman"/>
          <w:i/>
          <w:sz w:val="20"/>
          <w:szCs w:val="20"/>
        </w:rPr>
        <w:t>Climatol</w:t>
      </w:r>
      <w:proofErr w:type="spellEnd"/>
      <w:r w:rsidRPr="00255C92">
        <w:rPr>
          <w:rFonts w:cs="Times New Roman"/>
          <w:sz w:val="20"/>
          <w:szCs w:val="20"/>
        </w:rPr>
        <w:t>.</w:t>
      </w:r>
      <w:r w:rsidR="00F57E22">
        <w:rPr>
          <w:rFonts w:cs="Times New Roman"/>
          <w:sz w:val="20"/>
          <w:szCs w:val="20"/>
        </w:rPr>
        <w:t>,</w:t>
      </w:r>
      <w:r w:rsidRPr="00255C92">
        <w:rPr>
          <w:rFonts w:cs="Times New Roman"/>
          <w:sz w:val="20"/>
          <w:szCs w:val="20"/>
        </w:rPr>
        <w:t xml:space="preserve"> </w:t>
      </w:r>
      <w:r w:rsidRPr="00F57E22">
        <w:rPr>
          <w:rFonts w:cs="Times New Roman"/>
          <w:i/>
          <w:iCs/>
          <w:sz w:val="20"/>
          <w:szCs w:val="20"/>
        </w:rPr>
        <w:t>118</w:t>
      </w:r>
      <w:r w:rsidRPr="00255C92">
        <w:rPr>
          <w:rFonts w:cs="Times New Roman"/>
          <w:sz w:val="20"/>
          <w:szCs w:val="20"/>
        </w:rPr>
        <w:t>(1), 285</w:t>
      </w:r>
      <w:r w:rsidR="00F57E22">
        <w:rPr>
          <w:rFonts w:cs="Times New Roman"/>
          <w:sz w:val="20"/>
          <w:szCs w:val="20"/>
        </w:rPr>
        <w:t>-</w:t>
      </w:r>
      <w:r w:rsidRPr="00255C92">
        <w:rPr>
          <w:rFonts w:cs="Times New Roman"/>
          <w:sz w:val="20"/>
          <w:szCs w:val="20"/>
        </w:rPr>
        <w:t xml:space="preserve">296. </w:t>
      </w:r>
      <w:r w:rsidR="004746C3">
        <w:rPr>
          <w:rFonts w:cs="Times New Roman"/>
          <w:sz w:val="20"/>
          <w:szCs w:val="20"/>
        </w:rPr>
        <w:t xml:space="preserve">DOI: </w:t>
      </w:r>
      <w:r w:rsidRPr="00255C92">
        <w:rPr>
          <w:rFonts w:cs="Times New Roman"/>
          <w:sz w:val="20"/>
          <w:szCs w:val="20"/>
        </w:rPr>
        <w:t>10.1007/s00704-013-1067-x</w:t>
      </w:r>
    </w:p>
    <w:p w14:paraId="01280166" w14:textId="2A8769F0" w:rsidR="00DE451F" w:rsidRPr="00255C92" w:rsidRDefault="00DE451F"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Kaźmierczak</w:t>
      </w:r>
      <w:proofErr w:type="spellEnd"/>
      <w:r w:rsidRPr="00255C92">
        <w:rPr>
          <w:rFonts w:cs="Times New Roman"/>
          <w:sz w:val="20"/>
          <w:szCs w:val="20"/>
        </w:rPr>
        <w:t>, B.</w:t>
      </w:r>
      <w:r w:rsidR="00F57E22">
        <w:rPr>
          <w:rFonts w:cs="Times New Roman"/>
          <w:sz w:val="20"/>
          <w:szCs w:val="20"/>
        </w:rPr>
        <w:t>,</w:t>
      </w:r>
      <w:r w:rsidRPr="00255C92">
        <w:rPr>
          <w:rFonts w:cs="Times New Roman"/>
          <w:sz w:val="20"/>
          <w:szCs w:val="20"/>
        </w:rPr>
        <w:t xml:space="preserve"> Kotowski, A. </w:t>
      </w:r>
      <w:r w:rsidR="00F57E22">
        <w:rPr>
          <w:rFonts w:cs="Times New Roman"/>
          <w:sz w:val="20"/>
          <w:szCs w:val="20"/>
        </w:rPr>
        <w:t>(</w:t>
      </w:r>
      <w:r w:rsidR="00F57E22" w:rsidRPr="00255C92">
        <w:rPr>
          <w:rFonts w:cs="Times New Roman"/>
          <w:sz w:val="20"/>
          <w:szCs w:val="20"/>
        </w:rPr>
        <w:t>201</w:t>
      </w:r>
      <w:r w:rsidR="00F57E22">
        <w:rPr>
          <w:rFonts w:cs="Times New Roman"/>
          <w:sz w:val="20"/>
          <w:szCs w:val="20"/>
        </w:rPr>
        <w:t xml:space="preserve">5). </w:t>
      </w:r>
      <w:r w:rsidRPr="00255C92">
        <w:rPr>
          <w:rFonts w:cs="Times New Roman"/>
          <w:sz w:val="20"/>
          <w:szCs w:val="20"/>
        </w:rPr>
        <w:t xml:space="preserve">The suitability assessment of a </w:t>
      </w:r>
      <w:proofErr w:type="spellStart"/>
      <w:r w:rsidRPr="00255C92">
        <w:rPr>
          <w:rFonts w:cs="Times New Roman"/>
          <w:sz w:val="20"/>
          <w:szCs w:val="20"/>
        </w:rPr>
        <w:t>generali</w:t>
      </w:r>
      <w:r w:rsidR="00271BBE">
        <w:rPr>
          <w:rFonts w:cs="Times New Roman"/>
          <w:sz w:val="20"/>
          <w:szCs w:val="20"/>
        </w:rPr>
        <w:t>s</w:t>
      </w:r>
      <w:r w:rsidRPr="00255C92">
        <w:rPr>
          <w:rFonts w:cs="Times New Roman"/>
          <w:sz w:val="20"/>
          <w:szCs w:val="20"/>
        </w:rPr>
        <w:t>ed</w:t>
      </w:r>
      <w:proofErr w:type="spellEnd"/>
      <w:r w:rsidRPr="00255C92">
        <w:rPr>
          <w:rFonts w:cs="Times New Roman"/>
          <w:sz w:val="20"/>
          <w:szCs w:val="20"/>
        </w:rPr>
        <w:t xml:space="preserve"> exponential distribution for the description of maximum precipitation amounts. </w:t>
      </w:r>
      <w:r w:rsidRPr="00255C92">
        <w:rPr>
          <w:rFonts w:cs="Times New Roman"/>
          <w:i/>
          <w:sz w:val="20"/>
          <w:szCs w:val="20"/>
        </w:rPr>
        <w:t xml:space="preserve">J. </w:t>
      </w:r>
      <w:proofErr w:type="spellStart"/>
      <w:r w:rsidRPr="00255C92">
        <w:rPr>
          <w:rFonts w:cs="Times New Roman"/>
          <w:i/>
          <w:sz w:val="20"/>
          <w:szCs w:val="20"/>
        </w:rPr>
        <w:t>Hydrol</w:t>
      </w:r>
      <w:proofErr w:type="spellEnd"/>
      <w:r w:rsidRPr="00255C92">
        <w:rPr>
          <w:rFonts w:cs="Times New Roman"/>
          <w:sz w:val="20"/>
          <w:szCs w:val="20"/>
        </w:rPr>
        <w:t xml:space="preserve">., </w:t>
      </w:r>
      <w:r w:rsidRPr="00F57E22">
        <w:rPr>
          <w:rFonts w:cs="Times New Roman"/>
          <w:i/>
          <w:iCs/>
          <w:sz w:val="20"/>
          <w:szCs w:val="20"/>
        </w:rPr>
        <w:t>525</w:t>
      </w:r>
      <w:r w:rsidRPr="00255C92">
        <w:rPr>
          <w:rFonts w:cs="Times New Roman"/>
          <w:sz w:val="20"/>
          <w:szCs w:val="20"/>
        </w:rPr>
        <w:t>, 345</w:t>
      </w:r>
      <w:r w:rsidR="00F57E22">
        <w:rPr>
          <w:rFonts w:cs="Times New Roman"/>
          <w:sz w:val="20"/>
          <w:szCs w:val="20"/>
        </w:rPr>
        <w:t>-</w:t>
      </w:r>
      <w:r w:rsidRPr="00255C92">
        <w:rPr>
          <w:rFonts w:cs="Times New Roman"/>
          <w:sz w:val="20"/>
          <w:szCs w:val="20"/>
        </w:rPr>
        <w:t xml:space="preserve">351. </w:t>
      </w:r>
      <w:r w:rsidR="004746C3">
        <w:rPr>
          <w:rFonts w:cs="Times New Roman"/>
          <w:sz w:val="20"/>
          <w:szCs w:val="20"/>
        </w:rPr>
        <w:t xml:space="preserve">DOI: </w:t>
      </w:r>
      <w:r w:rsidRPr="00255C92">
        <w:rPr>
          <w:rFonts w:cs="Times New Roman"/>
          <w:sz w:val="20"/>
          <w:szCs w:val="20"/>
        </w:rPr>
        <w:t>10.1016/j.jhydrol.2015.03.063</w:t>
      </w:r>
    </w:p>
    <w:p w14:paraId="1C1E4BDE" w14:textId="6C647635" w:rsidR="00DE451F" w:rsidRPr="00255C92" w:rsidRDefault="00DE451F"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Kaźmierczak</w:t>
      </w:r>
      <w:proofErr w:type="spellEnd"/>
      <w:r w:rsidRPr="00255C92">
        <w:rPr>
          <w:rFonts w:cs="Times New Roman"/>
          <w:sz w:val="20"/>
          <w:szCs w:val="20"/>
        </w:rPr>
        <w:t>, B.</w:t>
      </w:r>
      <w:r w:rsidR="00F57E22">
        <w:rPr>
          <w:rFonts w:cs="Times New Roman"/>
          <w:sz w:val="20"/>
          <w:szCs w:val="20"/>
        </w:rPr>
        <w:t>,</w:t>
      </w:r>
      <w:r w:rsidRPr="00255C92">
        <w:rPr>
          <w:rFonts w:cs="Times New Roman"/>
          <w:sz w:val="20"/>
          <w:szCs w:val="20"/>
        </w:rPr>
        <w:t xml:space="preserve"> Wdowikowski, M. </w:t>
      </w:r>
      <w:r w:rsidR="00F57E22">
        <w:rPr>
          <w:rFonts w:cs="Times New Roman"/>
          <w:sz w:val="20"/>
          <w:szCs w:val="20"/>
        </w:rPr>
        <w:t>(</w:t>
      </w:r>
      <w:r w:rsidR="00F57E22" w:rsidRPr="00255C92">
        <w:rPr>
          <w:rFonts w:cs="Times New Roman"/>
          <w:sz w:val="20"/>
          <w:szCs w:val="20"/>
        </w:rPr>
        <w:t>201</w:t>
      </w:r>
      <w:r w:rsidR="00F57E22">
        <w:rPr>
          <w:rFonts w:cs="Times New Roman"/>
          <w:sz w:val="20"/>
          <w:szCs w:val="20"/>
        </w:rPr>
        <w:t xml:space="preserve">6). </w:t>
      </w:r>
      <w:r w:rsidRPr="00255C92">
        <w:rPr>
          <w:rFonts w:cs="Times New Roman"/>
          <w:sz w:val="20"/>
          <w:szCs w:val="20"/>
        </w:rPr>
        <w:t xml:space="preserve">Maximum Rainfall Model Based on Archival Pluviographic Records – Case Study for Legnica (Poland). </w:t>
      </w:r>
      <w:r w:rsidRPr="00255C92">
        <w:rPr>
          <w:rFonts w:cs="Times New Roman"/>
          <w:i/>
          <w:sz w:val="20"/>
          <w:szCs w:val="20"/>
        </w:rPr>
        <w:t>Period. Polytech.-Civ</w:t>
      </w:r>
      <w:r w:rsidRPr="00255C92">
        <w:rPr>
          <w:rFonts w:cs="Times New Roman"/>
          <w:sz w:val="20"/>
          <w:szCs w:val="20"/>
        </w:rPr>
        <w:t xml:space="preserve">., </w:t>
      </w:r>
      <w:r w:rsidRPr="00F57E22">
        <w:rPr>
          <w:rFonts w:cs="Times New Roman"/>
          <w:i/>
          <w:iCs/>
          <w:sz w:val="20"/>
          <w:szCs w:val="20"/>
        </w:rPr>
        <w:t>60</w:t>
      </w:r>
      <w:r w:rsidRPr="00255C92">
        <w:rPr>
          <w:rFonts w:cs="Times New Roman"/>
          <w:sz w:val="20"/>
          <w:szCs w:val="20"/>
        </w:rPr>
        <w:t>(2), 305</w:t>
      </w:r>
      <w:r w:rsidR="00F57E22">
        <w:rPr>
          <w:rFonts w:cs="Times New Roman"/>
          <w:sz w:val="20"/>
          <w:szCs w:val="20"/>
        </w:rPr>
        <w:t>-</w:t>
      </w:r>
      <w:r w:rsidRPr="00255C92">
        <w:rPr>
          <w:rFonts w:cs="Times New Roman"/>
          <w:sz w:val="20"/>
          <w:szCs w:val="20"/>
        </w:rPr>
        <w:t xml:space="preserve">312. </w:t>
      </w:r>
      <w:r w:rsidR="004746C3">
        <w:rPr>
          <w:rFonts w:cs="Times New Roman"/>
          <w:sz w:val="20"/>
          <w:szCs w:val="20"/>
        </w:rPr>
        <w:t xml:space="preserve">DOI: </w:t>
      </w:r>
      <w:r w:rsidRPr="00255C92">
        <w:rPr>
          <w:rFonts w:cs="Times New Roman"/>
          <w:sz w:val="20"/>
          <w:szCs w:val="20"/>
        </w:rPr>
        <w:t>10.3311/PPci.8341</w:t>
      </w:r>
    </w:p>
    <w:p w14:paraId="4CAC5E77" w14:textId="0D83C95B"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t xml:space="preserve">Kotowski, A., </w:t>
      </w:r>
      <w:proofErr w:type="spellStart"/>
      <w:r w:rsidRPr="00255C92">
        <w:rPr>
          <w:rFonts w:cs="Times New Roman"/>
          <w:sz w:val="20"/>
          <w:szCs w:val="20"/>
        </w:rPr>
        <w:t>Dancewicz</w:t>
      </w:r>
      <w:proofErr w:type="spellEnd"/>
      <w:r w:rsidRPr="00255C92">
        <w:rPr>
          <w:rFonts w:cs="Times New Roman"/>
          <w:sz w:val="20"/>
          <w:szCs w:val="20"/>
        </w:rPr>
        <w:t xml:space="preserve">, A., </w:t>
      </w:r>
      <w:proofErr w:type="spellStart"/>
      <w:r w:rsidRPr="00255C92">
        <w:rPr>
          <w:rFonts w:cs="Times New Roman"/>
          <w:sz w:val="20"/>
          <w:szCs w:val="20"/>
        </w:rPr>
        <w:t>Kaźmierczak</w:t>
      </w:r>
      <w:proofErr w:type="spellEnd"/>
      <w:r w:rsidRPr="00255C92">
        <w:rPr>
          <w:rFonts w:cs="Times New Roman"/>
          <w:sz w:val="20"/>
          <w:szCs w:val="20"/>
        </w:rPr>
        <w:t xml:space="preserve">, B. </w:t>
      </w:r>
      <w:r w:rsidR="00F57E22">
        <w:rPr>
          <w:rFonts w:cs="Times New Roman"/>
          <w:sz w:val="20"/>
          <w:szCs w:val="20"/>
        </w:rPr>
        <w:t>(</w:t>
      </w:r>
      <w:r w:rsidR="00F57E22" w:rsidRPr="00255C92">
        <w:rPr>
          <w:rFonts w:cs="Times New Roman"/>
          <w:sz w:val="20"/>
          <w:szCs w:val="20"/>
        </w:rPr>
        <w:t>2011</w:t>
      </w:r>
      <w:r w:rsidR="00F57E22">
        <w:rPr>
          <w:rFonts w:cs="Times New Roman"/>
          <w:sz w:val="20"/>
          <w:szCs w:val="20"/>
        </w:rPr>
        <w:t xml:space="preserve">). </w:t>
      </w:r>
      <w:r w:rsidRPr="00255C92">
        <w:rPr>
          <w:rFonts w:cs="Times New Roman"/>
          <w:sz w:val="20"/>
          <w:szCs w:val="20"/>
        </w:rPr>
        <w:t xml:space="preserve">Accuracy of measurements of precipitation amount using standard and tipping bucket pluviographs in comparison to Hellmann rain gauges. </w:t>
      </w:r>
      <w:r w:rsidRPr="00255C92">
        <w:rPr>
          <w:rFonts w:cs="Times New Roman"/>
          <w:i/>
          <w:sz w:val="20"/>
          <w:szCs w:val="20"/>
        </w:rPr>
        <w:t>Environment Protection Engineering</w:t>
      </w:r>
      <w:r w:rsidRPr="00255C92">
        <w:rPr>
          <w:rFonts w:cs="Times New Roman"/>
          <w:sz w:val="20"/>
          <w:szCs w:val="20"/>
        </w:rPr>
        <w:t xml:space="preserve">, </w:t>
      </w:r>
      <w:r w:rsidRPr="00F57E22">
        <w:rPr>
          <w:rFonts w:cs="Times New Roman"/>
          <w:i/>
          <w:iCs/>
          <w:sz w:val="20"/>
          <w:szCs w:val="20"/>
        </w:rPr>
        <w:t>37</w:t>
      </w:r>
      <w:r w:rsidRPr="00255C92">
        <w:rPr>
          <w:rFonts w:cs="Times New Roman"/>
          <w:sz w:val="20"/>
          <w:szCs w:val="20"/>
        </w:rPr>
        <w:t>(2), 23</w:t>
      </w:r>
      <w:r w:rsidR="009622E9">
        <w:rPr>
          <w:rFonts w:cs="Times New Roman"/>
          <w:sz w:val="20"/>
          <w:szCs w:val="20"/>
        </w:rPr>
        <w:t>-</w:t>
      </w:r>
      <w:r w:rsidRPr="00255C92">
        <w:rPr>
          <w:rFonts w:cs="Times New Roman"/>
          <w:sz w:val="20"/>
          <w:szCs w:val="20"/>
        </w:rPr>
        <w:t>34.</w:t>
      </w:r>
    </w:p>
    <w:p w14:paraId="4802683B" w14:textId="53D9A327"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t>Kotowski, A.</w:t>
      </w:r>
      <w:r w:rsidR="00F57E22">
        <w:rPr>
          <w:rFonts w:cs="Times New Roman"/>
          <w:sz w:val="20"/>
          <w:szCs w:val="20"/>
        </w:rPr>
        <w:t>,</w:t>
      </w:r>
      <w:r w:rsidRPr="00255C92">
        <w:rPr>
          <w:rFonts w:cs="Times New Roman"/>
          <w:sz w:val="20"/>
          <w:szCs w:val="20"/>
        </w:rPr>
        <w:t xml:space="preserve"> </w:t>
      </w:r>
      <w:proofErr w:type="spellStart"/>
      <w:r w:rsidRPr="00255C92">
        <w:rPr>
          <w:rFonts w:cs="Times New Roman"/>
          <w:sz w:val="20"/>
          <w:szCs w:val="20"/>
        </w:rPr>
        <w:t>Kaźmierczak</w:t>
      </w:r>
      <w:proofErr w:type="spellEnd"/>
      <w:r w:rsidRPr="00255C92">
        <w:rPr>
          <w:rFonts w:cs="Times New Roman"/>
          <w:sz w:val="20"/>
          <w:szCs w:val="20"/>
        </w:rPr>
        <w:t xml:space="preserve">, B. </w:t>
      </w:r>
      <w:r w:rsidR="00F57E22">
        <w:rPr>
          <w:rFonts w:cs="Times New Roman"/>
          <w:sz w:val="20"/>
          <w:szCs w:val="20"/>
        </w:rPr>
        <w:t xml:space="preserve">(2013). </w:t>
      </w:r>
      <w:r w:rsidRPr="00255C92">
        <w:rPr>
          <w:rFonts w:cs="Times New Roman"/>
          <w:sz w:val="20"/>
          <w:szCs w:val="20"/>
        </w:rPr>
        <w:t xml:space="preserve">Probabilistic models of maximum precipitation for designing sewerage. </w:t>
      </w:r>
      <w:r w:rsidRPr="00255C92">
        <w:rPr>
          <w:rFonts w:cs="Times New Roman"/>
          <w:i/>
          <w:sz w:val="20"/>
          <w:szCs w:val="20"/>
        </w:rPr>
        <w:t xml:space="preserve">J. </w:t>
      </w:r>
      <w:proofErr w:type="spellStart"/>
      <w:r w:rsidRPr="00255C92">
        <w:rPr>
          <w:rFonts w:cs="Times New Roman"/>
          <w:i/>
          <w:sz w:val="20"/>
          <w:szCs w:val="20"/>
        </w:rPr>
        <w:t>Hydrometeorol</w:t>
      </w:r>
      <w:proofErr w:type="spellEnd"/>
      <w:r w:rsidRPr="00255C92">
        <w:rPr>
          <w:rFonts w:cs="Times New Roman"/>
          <w:sz w:val="20"/>
          <w:szCs w:val="20"/>
        </w:rPr>
        <w:t>.</w:t>
      </w:r>
      <w:r w:rsidR="00F57E22">
        <w:rPr>
          <w:rFonts w:cs="Times New Roman"/>
          <w:sz w:val="20"/>
          <w:szCs w:val="20"/>
        </w:rPr>
        <w:t>,</w:t>
      </w:r>
      <w:r w:rsidRPr="00255C92">
        <w:rPr>
          <w:rFonts w:cs="Times New Roman"/>
          <w:sz w:val="20"/>
          <w:szCs w:val="20"/>
        </w:rPr>
        <w:t xml:space="preserve"> </w:t>
      </w:r>
      <w:r w:rsidRPr="00F57E22">
        <w:rPr>
          <w:rFonts w:cs="Times New Roman"/>
          <w:i/>
          <w:iCs/>
          <w:sz w:val="20"/>
          <w:szCs w:val="20"/>
        </w:rPr>
        <w:t>14</w:t>
      </w:r>
      <w:r w:rsidRPr="00255C92">
        <w:rPr>
          <w:rFonts w:cs="Times New Roman"/>
          <w:sz w:val="20"/>
          <w:szCs w:val="20"/>
        </w:rPr>
        <w:t>, 1958</w:t>
      </w:r>
      <w:r w:rsidR="00F57E22">
        <w:rPr>
          <w:rFonts w:cs="Times New Roman"/>
          <w:sz w:val="20"/>
          <w:szCs w:val="20"/>
        </w:rPr>
        <w:t>-</w:t>
      </w:r>
      <w:r w:rsidRPr="00255C92">
        <w:rPr>
          <w:rFonts w:cs="Times New Roman"/>
          <w:sz w:val="20"/>
          <w:szCs w:val="20"/>
        </w:rPr>
        <w:t xml:space="preserve">1965. </w:t>
      </w:r>
      <w:r w:rsidR="004746C3">
        <w:rPr>
          <w:rFonts w:cs="Times New Roman"/>
          <w:sz w:val="20"/>
          <w:szCs w:val="20"/>
        </w:rPr>
        <w:t xml:space="preserve">DOI: </w:t>
      </w:r>
      <w:r w:rsidRPr="00255C92">
        <w:rPr>
          <w:rFonts w:cs="Times New Roman"/>
          <w:sz w:val="20"/>
          <w:szCs w:val="20"/>
        </w:rPr>
        <w:t>10.1175/JHM-D-13-01.1</w:t>
      </w:r>
    </w:p>
    <w:p w14:paraId="651FF2DD" w14:textId="44B9A724" w:rsidR="00B95B2E" w:rsidRPr="00255C92" w:rsidRDefault="00B95B2E"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lang w:val="pl-PL"/>
        </w:rPr>
        <w:t>Kotowski, A.</w:t>
      </w:r>
      <w:r w:rsidR="00F57E22">
        <w:rPr>
          <w:rFonts w:cs="Times New Roman"/>
          <w:sz w:val="20"/>
          <w:szCs w:val="20"/>
          <w:lang w:val="pl-PL"/>
        </w:rPr>
        <w:t>,</w:t>
      </w:r>
      <w:r w:rsidRPr="00255C92">
        <w:rPr>
          <w:rFonts w:cs="Times New Roman"/>
          <w:sz w:val="20"/>
          <w:szCs w:val="20"/>
          <w:lang w:val="pl-PL"/>
        </w:rPr>
        <w:t xml:space="preserve"> Wartalska, K.</w:t>
      </w:r>
      <w:r w:rsidR="00F57E22">
        <w:rPr>
          <w:rFonts w:cs="Times New Roman"/>
          <w:sz w:val="20"/>
          <w:szCs w:val="20"/>
          <w:lang w:val="pl-PL"/>
        </w:rPr>
        <w:t>,</w:t>
      </w:r>
      <w:r w:rsidRPr="00255C92">
        <w:rPr>
          <w:rFonts w:cs="Times New Roman"/>
          <w:sz w:val="20"/>
          <w:szCs w:val="20"/>
          <w:lang w:val="pl-PL"/>
        </w:rPr>
        <w:t xml:space="preserve"> Nowakowska, M. </w:t>
      </w:r>
      <w:r w:rsidR="00F57E22">
        <w:rPr>
          <w:rFonts w:cs="Times New Roman"/>
          <w:sz w:val="20"/>
          <w:szCs w:val="20"/>
          <w:lang w:val="pl-PL"/>
        </w:rPr>
        <w:t>(</w:t>
      </w:r>
      <w:r w:rsidR="00F57E22" w:rsidRPr="00255C92">
        <w:rPr>
          <w:rFonts w:cs="Times New Roman"/>
          <w:sz w:val="20"/>
          <w:szCs w:val="20"/>
          <w:lang w:val="pl-PL"/>
        </w:rPr>
        <w:t>2016</w:t>
      </w:r>
      <w:r w:rsidR="00F57E22">
        <w:rPr>
          <w:rFonts w:cs="Times New Roman"/>
          <w:sz w:val="20"/>
          <w:szCs w:val="20"/>
          <w:lang w:val="pl-PL"/>
        </w:rPr>
        <w:t xml:space="preserve">). </w:t>
      </w:r>
      <w:r w:rsidRPr="00255C92">
        <w:rPr>
          <w:rFonts w:cs="Times New Roman"/>
          <w:sz w:val="20"/>
          <w:szCs w:val="20"/>
          <w:lang w:val="pl-PL"/>
        </w:rPr>
        <w:t xml:space="preserve">Uogólniona metoda analityczna wymiarowania przelewowych zbiorników retencyjnych ścieków deszczowych. </w:t>
      </w:r>
      <w:r w:rsidRPr="00255C92">
        <w:rPr>
          <w:rFonts w:cs="Times New Roman"/>
          <w:i/>
          <w:sz w:val="20"/>
          <w:szCs w:val="20"/>
          <w:lang w:val="pl-PL"/>
        </w:rPr>
        <w:t>Ochrona Środowiska</w:t>
      </w:r>
      <w:r w:rsidR="00F57E22" w:rsidRPr="00F57E22">
        <w:rPr>
          <w:rFonts w:cs="Times New Roman"/>
          <w:iCs/>
          <w:sz w:val="20"/>
          <w:szCs w:val="20"/>
          <w:lang w:val="pl-PL"/>
        </w:rPr>
        <w:t>,</w:t>
      </w:r>
      <w:r w:rsidRPr="00255C92">
        <w:rPr>
          <w:rFonts w:cs="Times New Roman"/>
          <w:sz w:val="20"/>
          <w:szCs w:val="20"/>
          <w:lang w:val="pl-PL"/>
        </w:rPr>
        <w:t xml:space="preserve"> </w:t>
      </w:r>
      <w:r w:rsidRPr="00F57E22">
        <w:rPr>
          <w:rFonts w:cs="Times New Roman"/>
          <w:i/>
          <w:iCs/>
          <w:sz w:val="20"/>
          <w:szCs w:val="20"/>
          <w:lang w:val="pl-PL"/>
        </w:rPr>
        <w:t>38</w:t>
      </w:r>
      <w:r w:rsidRPr="00255C92">
        <w:rPr>
          <w:rFonts w:cs="Times New Roman"/>
          <w:sz w:val="20"/>
          <w:szCs w:val="20"/>
          <w:lang w:val="pl-PL"/>
        </w:rPr>
        <w:t>(1), 45</w:t>
      </w:r>
      <w:r w:rsidR="009622E9">
        <w:rPr>
          <w:rFonts w:cs="Times New Roman"/>
          <w:sz w:val="20"/>
          <w:szCs w:val="20"/>
          <w:lang w:val="pl-PL"/>
        </w:rPr>
        <w:t>-</w:t>
      </w:r>
      <w:r w:rsidRPr="00255C92">
        <w:rPr>
          <w:rFonts w:cs="Times New Roman"/>
          <w:sz w:val="20"/>
          <w:szCs w:val="20"/>
          <w:lang w:val="pl-PL"/>
        </w:rPr>
        <w:t>52.</w:t>
      </w:r>
    </w:p>
    <w:p w14:paraId="521677EE" w14:textId="1E0F554B" w:rsidR="00DE451F" w:rsidRPr="00C57FD2" w:rsidRDefault="00DE451F" w:rsidP="00C57FD2">
      <w:pPr>
        <w:pStyle w:val="PPReferences"/>
        <w:numPr>
          <w:ilvl w:val="0"/>
          <w:numId w:val="0"/>
        </w:numPr>
        <w:spacing w:line="240" w:lineRule="auto"/>
        <w:ind w:left="425" w:hanging="425"/>
        <w:rPr>
          <w:rFonts w:cs="Times New Roman"/>
          <w:sz w:val="20"/>
          <w:szCs w:val="20"/>
        </w:rPr>
      </w:pPr>
      <w:r w:rsidRPr="00C57FD2">
        <w:rPr>
          <w:rFonts w:cs="Times New Roman"/>
          <w:sz w:val="20"/>
          <w:szCs w:val="20"/>
        </w:rPr>
        <w:t>Kuchar, L.</w:t>
      </w:r>
      <w:r w:rsidR="00C57FD2" w:rsidRPr="00C57FD2">
        <w:rPr>
          <w:rFonts w:cs="Times New Roman"/>
          <w:sz w:val="20"/>
          <w:szCs w:val="20"/>
        </w:rPr>
        <w:t>,</w:t>
      </w:r>
      <w:r w:rsidRPr="00C57FD2">
        <w:rPr>
          <w:rFonts w:cs="Times New Roman"/>
          <w:sz w:val="20"/>
          <w:szCs w:val="20"/>
        </w:rPr>
        <w:t xml:space="preserve"> </w:t>
      </w:r>
      <w:proofErr w:type="spellStart"/>
      <w:r w:rsidRPr="00C57FD2">
        <w:rPr>
          <w:rFonts w:cs="Times New Roman"/>
          <w:sz w:val="20"/>
          <w:szCs w:val="20"/>
        </w:rPr>
        <w:t>Iwanski</w:t>
      </w:r>
      <w:proofErr w:type="spellEnd"/>
      <w:r w:rsidRPr="00C57FD2">
        <w:rPr>
          <w:rFonts w:cs="Times New Roman"/>
          <w:sz w:val="20"/>
          <w:szCs w:val="20"/>
        </w:rPr>
        <w:t>, S.</w:t>
      </w:r>
      <w:r w:rsidR="00C57FD2" w:rsidRPr="00C57FD2">
        <w:rPr>
          <w:rFonts w:cs="Times New Roman"/>
          <w:sz w:val="20"/>
          <w:szCs w:val="20"/>
        </w:rPr>
        <w:t>,</w:t>
      </w:r>
      <w:r w:rsidRPr="00C57FD2">
        <w:rPr>
          <w:rFonts w:cs="Times New Roman"/>
          <w:sz w:val="20"/>
          <w:szCs w:val="20"/>
        </w:rPr>
        <w:t xml:space="preserve"> </w:t>
      </w:r>
      <w:proofErr w:type="spellStart"/>
      <w:r w:rsidRPr="00C57FD2">
        <w:rPr>
          <w:rFonts w:cs="Times New Roman"/>
          <w:sz w:val="20"/>
          <w:szCs w:val="20"/>
        </w:rPr>
        <w:t>Jelonek</w:t>
      </w:r>
      <w:proofErr w:type="spellEnd"/>
      <w:r w:rsidRPr="00C57FD2">
        <w:rPr>
          <w:rFonts w:cs="Times New Roman"/>
          <w:sz w:val="20"/>
          <w:szCs w:val="20"/>
        </w:rPr>
        <w:t xml:space="preserve">, L. </w:t>
      </w:r>
      <w:r w:rsidR="00C57FD2" w:rsidRPr="00C57FD2">
        <w:rPr>
          <w:rFonts w:cs="Times New Roman"/>
          <w:sz w:val="20"/>
          <w:szCs w:val="20"/>
        </w:rPr>
        <w:t xml:space="preserve">(2017). </w:t>
      </w:r>
      <w:r w:rsidRPr="00C57FD2">
        <w:rPr>
          <w:rFonts w:cs="Times New Roman"/>
          <w:sz w:val="20"/>
          <w:szCs w:val="20"/>
        </w:rPr>
        <w:t xml:space="preserve">River Flow Prediction for Future Climate Using Long Series of Multi-Site Synthetic Data and MIKE SHE Model. </w:t>
      </w:r>
      <w:r w:rsidR="00C57FD2" w:rsidRPr="00C57FD2">
        <w:rPr>
          <w:rFonts w:cs="Times New Roman"/>
          <w:i/>
          <w:iCs/>
          <w:sz w:val="20"/>
          <w:szCs w:val="20"/>
        </w:rPr>
        <w:t>E3S Web Conf.</w:t>
      </w:r>
      <w:r w:rsidR="00C57FD2">
        <w:rPr>
          <w:rFonts w:cs="Times New Roman"/>
          <w:sz w:val="20"/>
          <w:szCs w:val="20"/>
        </w:rPr>
        <w:t>,</w:t>
      </w:r>
      <w:r w:rsidR="00C57FD2" w:rsidRPr="00C57FD2">
        <w:rPr>
          <w:rFonts w:cs="Times New Roman"/>
          <w:sz w:val="20"/>
          <w:szCs w:val="20"/>
        </w:rPr>
        <w:t xml:space="preserve"> </w:t>
      </w:r>
      <w:r w:rsidR="00C57FD2" w:rsidRPr="00C57FD2">
        <w:rPr>
          <w:rFonts w:cs="Times New Roman"/>
          <w:i/>
          <w:iCs/>
          <w:sz w:val="20"/>
          <w:szCs w:val="20"/>
        </w:rPr>
        <w:t>17</w:t>
      </w:r>
      <w:r w:rsidR="00C57FD2" w:rsidRPr="00C57FD2">
        <w:rPr>
          <w:rFonts w:cs="Times New Roman"/>
          <w:sz w:val="20"/>
          <w:szCs w:val="20"/>
        </w:rPr>
        <w:t>,</w:t>
      </w:r>
      <w:r w:rsidR="00C57FD2">
        <w:rPr>
          <w:rFonts w:cs="Times New Roman"/>
          <w:sz w:val="20"/>
          <w:szCs w:val="20"/>
        </w:rPr>
        <w:t xml:space="preserve"> </w:t>
      </w:r>
      <w:r w:rsidR="004746C3">
        <w:rPr>
          <w:rFonts w:cs="Times New Roman"/>
          <w:sz w:val="20"/>
          <w:szCs w:val="20"/>
        </w:rPr>
        <w:t xml:space="preserve">DOI: </w:t>
      </w:r>
      <w:r w:rsidRPr="00C57FD2">
        <w:rPr>
          <w:rFonts w:cs="Times New Roman"/>
          <w:sz w:val="20"/>
          <w:szCs w:val="20"/>
        </w:rPr>
        <w:t>10.1051/e3sconf/20171700046</w:t>
      </w:r>
    </w:p>
    <w:p w14:paraId="32AE620F" w14:textId="14B7C59C"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t>Kuchar, L.</w:t>
      </w:r>
      <w:r w:rsidR="00C57FD2">
        <w:rPr>
          <w:rFonts w:cs="Times New Roman"/>
          <w:sz w:val="20"/>
          <w:szCs w:val="20"/>
        </w:rPr>
        <w:t>,</w:t>
      </w:r>
      <w:r w:rsidRPr="00255C92">
        <w:rPr>
          <w:rFonts w:cs="Times New Roman"/>
          <w:sz w:val="20"/>
          <w:szCs w:val="20"/>
        </w:rPr>
        <w:t xml:space="preserve"> </w:t>
      </w:r>
      <w:proofErr w:type="spellStart"/>
      <w:r w:rsidRPr="00255C92">
        <w:rPr>
          <w:rFonts w:cs="Times New Roman"/>
          <w:sz w:val="20"/>
          <w:szCs w:val="20"/>
        </w:rPr>
        <w:t>Iwanski</w:t>
      </w:r>
      <w:proofErr w:type="spellEnd"/>
      <w:r w:rsidRPr="00255C92">
        <w:rPr>
          <w:rFonts w:cs="Times New Roman"/>
          <w:sz w:val="20"/>
          <w:szCs w:val="20"/>
        </w:rPr>
        <w:t>, S.</w:t>
      </w:r>
      <w:r w:rsidR="00C57FD2">
        <w:rPr>
          <w:rFonts w:cs="Times New Roman"/>
          <w:sz w:val="20"/>
          <w:szCs w:val="20"/>
        </w:rPr>
        <w:t>,</w:t>
      </w:r>
      <w:r w:rsidRPr="00255C92">
        <w:rPr>
          <w:rFonts w:cs="Times New Roman"/>
          <w:sz w:val="20"/>
          <w:szCs w:val="20"/>
        </w:rPr>
        <w:t xml:space="preserve"> </w:t>
      </w:r>
      <w:proofErr w:type="spellStart"/>
      <w:r w:rsidRPr="00255C92">
        <w:rPr>
          <w:rFonts w:cs="Times New Roman"/>
          <w:sz w:val="20"/>
          <w:szCs w:val="20"/>
        </w:rPr>
        <w:t>Jelonek</w:t>
      </w:r>
      <w:proofErr w:type="spellEnd"/>
      <w:r w:rsidRPr="00255C92">
        <w:rPr>
          <w:rFonts w:cs="Times New Roman"/>
          <w:sz w:val="20"/>
          <w:szCs w:val="20"/>
        </w:rPr>
        <w:t>, L.</w:t>
      </w:r>
      <w:r w:rsidR="00C57FD2">
        <w:rPr>
          <w:rFonts w:cs="Times New Roman"/>
          <w:sz w:val="20"/>
          <w:szCs w:val="20"/>
        </w:rPr>
        <w:t>,</w:t>
      </w:r>
      <w:r w:rsidRPr="00255C92">
        <w:rPr>
          <w:rFonts w:cs="Times New Roman"/>
          <w:sz w:val="20"/>
          <w:szCs w:val="20"/>
        </w:rPr>
        <w:t xml:space="preserve"> </w:t>
      </w:r>
      <w:proofErr w:type="spellStart"/>
      <w:r w:rsidRPr="00255C92">
        <w:rPr>
          <w:rFonts w:cs="Times New Roman"/>
          <w:sz w:val="20"/>
          <w:szCs w:val="20"/>
        </w:rPr>
        <w:t>Szalinska</w:t>
      </w:r>
      <w:proofErr w:type="spellEnd"/>
      <w:r w:rsidRPr="00255C92">
        <w:rPr>
          <w:rFonts w:cs="Times New Roman"/>
          <w:sz w:val="20"/>
          <w:szCs w:val="20"/>
        </w:rPr>
        <w:t xml:space="preserve">, W. </w:t>
      </w:r>
      <w:r w:rsidR="00C57FD2">
        <w:rPr>
          <w:rFonts w:cs="Times New Roman"/>
          <w:sz w:val="20"/>
          <w:szCs w:val="20"/>
        </w:rPr>
        <w:t xml:space="preserve">(2014). </w:t>
      </w:r>
      <w:r w:rsidRPr="00255C92">
        <w:rPr>
          <w:rFonts w:cs="Times New Roman"/>
          <w:sz w:val="20"/>
          <w:szCs w:val="20"/>
        </w:rPr>
        <w:t xml:space="preserve">Application of spatial weather generator for the assessment of climate change impacts on a river runoff. </w:t>
      </w:r>
      <w:proofErr w:type="spellStart"/>
      <w:r w:rsidRPr="00255C92">
        <w:rPr>
          <w:rFonts w:cs="Times New Roman"/>
          <w:i/>
          <w:sz w:val="20"/>
          <w:szCs w:val="20"/>
        </w:rPr>
        <w:t>Geografie</w:t>
      </w:r>
      <w:proofErr w:type="spellEnd"/>
      <w:r w:rsidR="00C57FD2">
        <w:rPr>
          <w:rFonts w:cs="Times New Roman"/>
          <w:i/>
          <w:sz w:val="20"/>
          <w:szCs w:val="20"/>
        </w:rPr>
        <w:t>,</w:t>
      </w:r>
      <w:r w:rsidRPr="00255C92">
        <w:rPr>
          <w:rFonts w:cs="Times New Roman"/>
          <w:sz w:val="20"/>
          <w:szCs w:val="20"/>
        </w:rPr>
        <w:t xml:space="preserve"> </w:t>
      </w:r>
      <w:r w:rsidRPr="00C57FD2">
        <w:rPr>
          <w:rFonts w:cs="Times New Roman"/>
          <w:i/>
          <w:iCs/>
          <w:sz w:val="20"/>
          <w:szCs w:val="20"/>
        </w:rPr>
        <w:t>119</w:t>
      </w:r>
      <w:r w:rsidRPr="00255C92">
        <w:rPr>
          <w:rFonts w:cs="Times New Roman"/>
          <w:sz w:val="20"/>
          <w:szCs w:val="20"/>
        </w:rPr>
        <w:t>(1), 1</w:t>
      </w:r>
      <w:r w:rsidR="009622E9">
        <w:rPr>
          <w:rFonts w:cs="Times New Roman"/>
          <w:sz w:val="20"/>
          <w:szCs w:val="20"/>
        </w:rPr>
        <w:t>-</w:t>
      </w:r>
      <w:r w:rsidRPr="00255C92">
        <w:rPr>
          <w:rFonts w:cs="Times New Roman"/>
          <w:sz w:val="20"/>
          <w:szCs w:val="20"/>
        </w:rPr>
        <w:t>25.</w:t>
      </w:r>
    </w:p>
    <w:p w14:paraId="531C203D" w14:textId="5964BF6F" w:rsidR="00DE451F" w:rsidRPr="00255C92" w:rsidRDefault="00DE451F"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Kundzewicz</w:t>
      </w:r>
      <w:proofErr w:type="spellEnd"/>
      <w:r w:rsidRPr="00255C92">
        <w:rPr>
          <w:rFonts w:cs="Times New Roman"/>
          <w:sz w:val="20"/>
          <w:szCs w:val="20"/>
        </w:rPr>
        <w:t xml:space="preserve">, Z. W., </w:t>
      </w:r>
      <w:proofErr w:type="spellStart"/>
      <w:r w:rsidRPr="00255C92">
        <w:rPr>
          <w:rFonts w:cs="Times New Roman"/>
          <w:sz w:val="20"/>
          <w:szCs w:val="20"/>
        </w:rPr>
        <w:t>Kanae</w:t>
      </w:r>
      <w:proofErr w:type="spellEnd"/>
      <w:r w:rsidRPr="00255C92">
        <w:rPr>
          <w:rFonts w:cs="Times New Roman"/>
          <w:sz w:val="20"/>
          <w:szCs w:val="20"/>
        </w:rPr>
        <w:t xml:space="preserve">, S., Seneviratne, S. I., </w:t>
      </w:r>
      <w:proofErr w:type="spellStart"/>
      <w:r w:rsidRPr="00255C92">
        <w:rPr>
          <w:rFonts w:cs="Times New Roman"/>
          <w:sz w:val="20"/>
          <w:szCs w:val="20"/>
        </w:rPr>
        <w:t>Handmer</w:t>
      </w:r>
      <w:proofErr w:type="spellEnd"/>
      <w:r w:rsidRPr="00255C92">
        <w:rPr>
          <w:rFonts w:cs="Times New Roman"/>
          <w:sz w:val="20"/>
          <w:szCs w:val="20"/>
        </w:rPr>
        <w:t xml:space="preserve">, J., Nicholls, N., </w:t>
      </w:r>
      <w:proofErr w:type="spellStart"/>
      <w:r w:rsidRPr="00255C92">
        <w:rPr>
          <w:rFonts w:cs="Times New Roman"/>
          <w:sz w:val="20"/>
          <w:szCs w:val="20"/>
        </w:rPr>
        <w:t>Peduzzi</w:t>
      </w:r>
      <w:proofErr w:type="spellEnd"/>
      <w:r w:rsidRPr="00255C92">
        <w:rPr>
          <w:rFonts w:cs="Times New Roman"/>
          <w:sz w:val="20"/>
          <w:szCs w:val="20"/>
        </w:rPr>
        <w:t xml:space="preserve">, P., </w:t>
      </w:r>
      <w:proofErr w:type="spellStart"/>
      <w:r w:rsidRPr="00255C92">
        <w:rPr>
          <w:rFonts w:cs="Times New Roman"/>
          <w:sz w:val="20"/>
          <w:szCs w:val="20"/>
        </w:rPr>
        <w:t>Mechler</w:t>
      </w:r>
      <w:proofErr w:type="spellEnd"/>
      <w:r w:rsidRPr="00255C92">
        <w:rPr>
          <w:rFonts w:cs="Times New Roman"/>
          <w:sz w:val="20"/>
          <w:szCs w:val="20"/>
        </w:rPr>
        <w:t xml:space="preserve">, R., Bouwer, L. M., Arnell, N., Mach, K., Muir-Wood, R., </w:t>
      </w:r>
      <w:proofErr w:type="spellStart"/>
      <w:r w:rsidRPr="00255C92">
        <w:rPr>
          <w:rFonts w:cs="Times New Roman"/>
          <w:sz w:val="20"/>
          <w:szCs w:val="20"/>
        </w:rPr>
        <w:t>Brakenridge</w:t>
      </w:r>
      <w:proofErr w:type="spellEnd"/>
      <w:r w:rsidRPr="00255C92">
        <w:rPr>
          <w:rFonts w:cs="Times New Roman"/>
          <w:sz w:val="20"/>
          <w:szCs w:val="20"/>
        </w:rPr>
        <w:t xml:space="preserve">, R., Kron, W., Benito, G., Honda, Y., Takahashi, K., and </w:t>
      </w:r>
      <w:proofErr w:type="spellStart"/>
      <w:r w:rsidRPr="00255C92">
        <w:rPr>
          <w:rFonts w:cs="Times New Roman"/>
          <w:sz w:val="20"/>
          <w:szCs w:val="20"/>
        </w:rPr>
        <w:t>Sherstyukov</w:t>
      </w:r>
      <w:proofErr w:type="spellEnd"/>
      <w:r w:rsidRPr="00255C92">
        <w:rPr>
          <w:rFonts w:cs="Times New Roman"/>
          <w:sz w:val="20"/>
          <w:szCs w:val="20"/>
        </w:rPr>
        <w:t xml:space="preserve">, B. </w:t>
      </w:r>
      <w:r w:rsidR="00C57FD2">
        <w:rPr>
          <w:rFonts w:cs="Times New Roman"/>
          <w:sz w:val="20"/>
          <w:szCs w:val="20"/>
        </w:rPr>
        <w:t xml:space="preserve">(2012). </w:t>
      </w:r>
      <w:r w:rsidRPr="00255C92">
        <w:rPr>
          <w:rFonts w:cs="Times New Roman"/>
          <w:sz w:val="20"/>
          <w:szCs w:val="20"/>
        </w:rPr>
        <w:t xml:space="preserve">Flood risk and climate change: global and regional perspectives, </w:t>
      </w:r>
      <w:proofErr w:type="spellStart"/>
      <w:r w:rsidRPr="00255C92">
        <w:rPr>
          <w:rFonts w:cs="Times New Roman"/>
          <w:i/>
          <w:sz w:val="20"/>
          <w:szCs w:val="20"/>
        </w:rPr>
        <w:t>Hydrolog</w:t>
      </w:r>
      <w:proofErr w:type="spellEnd"/>
      <w:r w:rsidRPr="00255C92">
        <w:rPr>
          <w:rFonts w:cs="Times New Roman"/>
          <w:i/>
          <w:sz w:val="20"/>
          <w:szCs w:val="20"/>
        </w:rPr>
        <w:t>. Sci. J</w:t>
      </w:r>
      <w:r w:rsidRPr="00255C92">
        <w:rPr>
          <w:rFonts w:cs="Times New Roman"/>
          <w:sz w:val="20"/>
          <w:szCs w:val="20"/>
        </w:rPr>
        <w:t xml:space="preserve">., </w:t>
      </w:r>
      <w:r w:rsidRPr="00C57FD2">
        <w:rPr>
          <w:rFonts w:cs="Times New Roman"/>
          <w:i/>
          <w:iCs/>
          <w:sz w:val="20"/>
          <w:szCs w:val="20"/>
        </w:rPr>
        <w:t>59</w:t>
      </w:r>
      <w:r w:rsidRPr="00255C92">
        <w:rPr>
          <w:rFonts w:cs="Times New Roman"/>
          <w:sz w:val="20"/>
          <w:szCs w:val="20"/>
        </w:rPr>
        <w:t xml:space="preserve">(1), </w:t>
      </w:r>
      <w:r w:rsidR="004746C3">
        <w:rPr>
          <w:rFonts w:cs="Times New Roman"/>
          <w:sz w:val="20"/>
          <w:szCs w:val="20"/>
        </w:rPr>
        <w:t xml:space="preserve">DOI: </w:t>
      </w:r>
      <w:r w:rsidRPr="00255C92">
        <w:rPr>
          <w:rFonts w:cs="Times New Roman"/>
          <w:sz w:val="20"/>
          <w:szCs w:val="20"/>
        </w:rPr>
        <w:t>10.1080/02626667.2013.857411</w:t>
      </w:r>
    </w:p>
    <w:p w14:paraId="4E7403C9" w14:textId="5AEE3BB2" w:rsidR="00DE451F" w:rsidRPr="004746C3" w:rsidRDefault="00DE451F" w:rsidP="00255C92">
      <w:pPr>
        <w:pStyle w:val="PPReferences"/>
        <w:numPr>
          <w:ilvl w:val="0"/>
          <w:numId w:val="0"/>
        </w:numPr>
        <w:spacing w:line="240" w:lineRule="auto"/>
        <w:ind w:left="425" w:hanging="425"/>
        <w:rPr>
          <w:rFonts w:cs="Times New Roman"/>
          <w:spacing w:val="-2"/>
          <w:sz w:val="20"/>
          <w:szCs w:val="20"/>
        </w:rPr>
      </w:pPr>
      <w:r w:rsidRPr="004746C3">
        <w:rPr>
          <w:rFonts w:cs="Times New Roman"/>
          <w:spacing w:val="-2"/>
          <w:sz w:val="20"/>
          <w:szCs w:val="20"/>
          <w:lang w:val="en-GB"/>
        </w:rPr>
        <w:t xml:space="preserve">Michalski, A. </w:t>
      </w:r>
      <w:r w:rsidR="00C57FD2" w:rsidRPr="004746C3">
        <w:rPr>
          <w:rFonts w:cs="Times New Roman"/>
          <w:spacing w:val="-2"/>
          <w:sz w:val="20"/>
          <w:szCs w:val="20"/>
          <w:lang w:val="en-GB"/>
        </w:rPr>
        <w:t xml:space="preserve">(2016). </w:t>
      </w:r>
      <w:r w:rsidRPr="004746C3">
        <w:rPr>
          <w:rFonts w:cs="Times New Roman"/>
          <w:spacing w:val="-2"/>
          <w:sz w:val="20"/>
          <w:szCs w:val="20"/>
          <w:lang w:val="en-GB"/>
        </w:rPr>
        <w:t xml:space="preserve">The use of kernel estimators to determine the distribution of groundwater level. </w:t>
      </w:r>
      <w:proofErr w:type="spellStart"/>
      <w:r w:rsidRPr="004746C3">
        <w:rPr>
          <w:rFonts w:cs="Times New Roman"/>
          <w:i/>
          <w:spacing w:val="-2"/>
          <w:sz w:val="20"/>
          <w:szCs w:val="20"/>
          <w:lang w:val="en-GB"/>
        </w:rPr>
        <w:t>Meteorol</w:t>
      </w:r>
      <w:proofErr w:type="spellEnd"/>
      <w:r w:rsidRPr="004746C3">
        <w:rPr>
          <w:rFonts w:cs="Times New Roman"/>
          <w:i/>
          <w:spacing w:val="-2"/>
          <w:sz w:val="20"/>
          <w:szCs w:val="20"/>
          <w:lang w:val="en-GB"/>
        </w:rPr>
        <w:t xml:space="preserve">. </w:t>
      </w:r>
      <w:proofErr w:type="spellStart"/>
      <w:r w:rsidRPr="004746C3">
        <w:rPr>
          <w:rFonts w:cs="Times New Roman"/>
          <w:i/>
          <w:spacing w:val="-2"/>
          <w:sz w:val="20"/>
          <w:szCs w:val="20"/>
          <w:lang w:val="en-GB"/>
        </w:rPr>
        <w:t>Hydrol</w:t>
      </w:r>
      <w:proofErr w:type="spellEnd"/>
      <w:r w:rsidRPr="004746C3">
        <w:rPr>
          <w:rFonts w:cs="Times New Roman"/>
          <w:i/>
          <w:spacing w:val="-2"/>
          <w:sz w:val="20"/>
          <w:szCs w:val="20"/>
          <w:lang w:val="en-GB"/>
        </w:rPr>
        <w:t>. Water Manage</w:t>
      </w:r>
      <w:r w:rsidRPr="004746C3">
        <w:rPr>
          <w:rFonts w:cs="Times New Roman"/>
          <w:spacing w:val="-2"/>
          <w:sz w:val="20"/>
          <w:szCs w:val="20"/>
          <w:lang w:val="en-GB"/>
        </w:rPr>
        <w:t>.</w:t>
      </w:r>
      <w:r w:rsidR="00C57FD2" w:rsidRPr="004746C3">
        <w:rPr>
          <w:rFonts w:cs="Times New Roman"/>
          <w:spacing w:val="-2"/>
          <w:sz w:val="20"/>
          <w:szCs w:val="20"/>
          <w:lang w:val="en-GB"/>
        </w:rPr>
        <w:t>,</w:t>
      </w:r>
      <w:r w:rsidRPr="004746C3">
        <w:rPr>
          <w:rFonts w:cs="Times New Roman"/>
          <w:spacing w:val="-2"/>
          <w:sz w:val="20"/>
          <w:szCs w:val="20"/>
          <w:lang w:val="en-GB"/>
        </w:rPr>
        <w:t xml:space="preserve"> </w:t>
      </w:r>
      <w:r w:rsidRPr="004746C3">
        <w:rPr>
          <w:rFonts w:cs="Times New Roman"/>
          <w:i/>
          <w:iCs/>
          <w:spacing w:val="-2"/>
          <w:sz w:val="20"/>
          <w:szCs w:val="20"/>
          <w:lang w:val="en-GB"/>
        </w:rPr>
        <w:t>4</w:t>
      </w:r>
      <w:r w:rsidRPr="004746C3">
        <w:rPr>
          <w:rFonts w:cs="Times New Roman"/>
          <w:spacing w:val="-2"/>
          <w:sz w:val="20"/>
          <w:szCs w:val="20"/>
          <w:lang w:val="en-GB"/>
        </w:rPr>
        <w:t>(1), 41</w:t>
      </w:r>
      <w:r w:rsidR="009622E9" w:rsidRPr="004746C3">
        <w:rPr>
          <w:rFonts w:cs="Times New Roman"/>
          <w:spacing w:val="-2"/>
          <w:sz w:val="20"/>
          <w:szCs w:val="20"/>
        </w:rPr>
        <w:t>-</w:t>
      </w:r>
      <w:r w:rsidRPr="004746C3">
        <w:rPr>
          <w:rFonts w:cs="Times New Roman"/>
          <w:spacing w:val="-2"/>
          <w:sz w:val="20"/>
          <w:szCs w:val="20"/>
          <w:lang w:val="en-GB"/>
        </w:rPr>
        <w:t xml:space="preserve">46. </w:t>
      </w:r>
      <w:r w:rsidR="004746C3" w:rsidRPr="004746C3">
        <w:rPr>
          <w:rFonts w:cs="Times New Roman"/>
          <w:spacing w:val="-2"/>
          <w:sz w:val="20"/>
          <w:szCs w:val="20"/>
        </w:rPr>
        <w:t xml:space="preserve">DOI: </w:t>
      </w:r>
      <w:r w:rsidRPr="004746C3">
        <w:rPr>
          <w:rFonts w:cs="Times New Roman"/>
          <w:spacing w:val="-2"/>
          <w:sz w:val="20"/>
          <w:szCs w:val="20"/>
          <w:lang w:val="en-GB"/>
        </w:rPr>
        <w:t>10.26491/</w:t>
      </w:r>
      <w:proofErr w:type="spellStart"/>
      <w:r w:rsidRPr="004746C3">
        <w:rPr>
          <w:rFonts w:cs="Times New Roman"/>
          <w:spacing w:val="-2"/>
          <w:sz w:val="20"/>
          <w:szCs w:val="20"/>
          <w:lang w:val="en-GB"/>
        </w:rPr>
        <w:t>mhwm</w:t>
      </w:r>
      <w:proofErr w:type="spellEnd"/>
      <w:r w:rsidRPr="004746C3">
        <w:rPr>
          <w:rFonts w:cs="Times New Roman"/>
          <w:spacing w:val="-2"/>
          <w:sz w:val="20"/>
          <w:szCs w:val="20"/>
          <w:lang w:val="en-GB"/>
        </w:rPr>
        <w:t>/</w:t>
      </w:r>
      <w:r w:rsidR="004746C3">
        <w:rPr>
          <w:rFonts w:cs="Times New Roman"/>
          <w:spacing w:val="-2"/>
          <w:sz w:val="20"/>
          <w:szCs w:val="20"/>
          <w:lang w:val="en-GB"/>
        </w:rPr>
        <w:t xml:space="preserve"> </w:t>
      </w:r>
      <w:r w:rsidRPr="004746C3">
        <w:rPr>
          <w:rFonts w:cs="Times New Roman"/>
          <w:spacing w:val="-2"/>
          <w:sz w:val="20"/>
          <w:szCs w:val="20"/>
          <w:lang w:val="en-GB"/>
        </w:rPr>
        <w:t>62708</w:t>
      </w:r>
    </w:p>
    <w:p w14:paraId="0DF6E596" w14:textId="0074F5E2" w:rsidR="00DE451F" w:rsidRPr="004746C3" w:rsidRDefault="00DE451F" w:rsidP="00255C92">
      <w:pPr>
        <w:pStyle w:val="PPReferences"/>
        <w:numPr>
          <w:ilvl w:val="0"/>
          <w:numId w:val="0"/>
        </w:numPr>
        <w:spacing w:line="240" w:lineRule="auto"/>
        <w:ind w:left="425" w:hanging="425"/>
        <w:rPr>
          <w:rFonts w:cs="Times New Roman"/>
          <w:spacing w:val="-2"/>
          <w:sz w:val="20"/>
          <w:szCs w:val="20"/>
        </w:rPr>
      </w:pPr>
      <w:r w:rsidRPr="004746C3">
        <w:rPr>
          <w:rFonts w:cs="Times New Roman"/>
          <w:spacing w:val="-2"/>
          <w:sz w:val="20"/>
          <w:szCs w:val="20"/>
        </w:rPr>
        <w:t xml:space="preserve">Miller, J.D., Hutchins, M. </w:t>
      </w:r>
      <w:r w:rsidR="00C57FD2" w:rsidRPr="004746C3">
        <w:rPr>
          <w:rFonts w:cs="Times New Roman"/>
          <w:spacing w:val="-2"/>
          <w:sz w:val="20"/>
          <w:szCs w:val="20"/>
        </w:rPr>
        <w:t xml:space="preserve">(2017). </w:t>
      </w:r>
      <w:r w:rsidRPr="004746C3">
        <w:rPr>
          <w:rFonts w:cs="Times New Roman"/>
          <w:spacing w:val="-2"/>
          <w:sz w:val="20"/>
          <w:szCs w:val="20"/>
        </w:rPr>
        <w:t xml:space="preserve">The impacts of </w:t>
      </w:r>
      <w:proofErr w:type="spellStart"/>
      <w:r w:rsidRPr="004746C3">
        <w:rPr>
          <w:rFonts w:cs="Times New Roman"/>
          <w:spacing w:val="-2"/>
          <w:sz w:val="20"/>
          <w:szCs w:val="20"/>
        </w:rPr>
        <w:t>urbanisation</w:t>
      </w:r>
      <w:proofErr w:type="spellEnd"/>
      <w:r w:rsidRPr="004746C3">
        <w:rPr>
          <w:rFonts w:cs="Times New Roman"/>
          <w:spacing w:val="-2"/>
          <w:sz w:val="20"/>
          <w:szCs w:val="20"/>
        </w:rPr>
        <w:t xml:space="preserve"> and climate change on urban flooding and urban water quality: A review of the evidence concerning the United Kingdom. </w:t>
      </w:r>
      <w:r w:rsidRPr="004746C3">
        <w:rPr>
          <w:rFonts w:cs="Times New Roman"/>
          <w:i/>
          <w:spacing w:val="-2"/>
          <w:sz w:val="20"/>
          <w:szCs w:val="20"/>
        </w:rPr>
        <w:t>Journal of Hydrology: Regional Studies</w:t>
      </w:r>
      <w:r w:rsidRPr="004746C3">
        <w:rPr>
          <w:rFonts w:cs="Times New Roman"/>
          <w:spacing w:val="-2"/>
          <w:sz w:val="20"/>
          <w:szCs w:val="20"/>
        </w:rPr>
        <w:t xml:space="preserve">, </w:t>
      </w:r>
      <w:r w:rsidRPr="004746C3">
        <w:rPr>
          <w:rFonts w:cs="Times New Roman"/>
          <w:i/>
          <w:iCs/>
          <w:spacing w:val="-2"/>
          <w:sz w:val="20"/>
          <w:szCs w:val="20"/>
        </w:rPr>
        <w:t>12</w:t>
      </w:r>
      <w:r w:rsidRPr="004746C3">
        <w:rPr>
          <w:rFonts w:cs="Times New Roman"/>
          <w:spacing w:val="-2"/>
          <w:sz w:val="20"/>
          <w:szCs w:val="20"/>
        </w:rPr>
        <w:t>, 345</w:t>
      </w:r>
      <w:r w:rsidR="009622E9" w:rsidRPr="004746C3">
        <w:rPr>
          <w:rFonts w:cs="Times New Roman"/>
          <w:spacing w:val="-2"/>
          <w:sz w:val="20"/>
          <w:szCs w:val="20"/>
        </w:rPr>
        <w:t>-</w:t>
      </w:r>
      <w:r w:rsidRPr="004746C3">
        <w:rPr>
          <w:rFonts w:cs="Times New Roman"/>
          <w:spacing w:val="-2"/>
          <w:sz w:val="20"/>
          <w:szCs w:val="20"/>
        </w:rPr>
        <w:t xml:space="preserve">362. </w:t>
      </w:r>
      <w:r w:rsidR="004746C3" w:rsidRPr="004746C3">
        <w:rPr>
          <w:rFonts w:cs="Times New Roman"/>
          <w:spacing w:val="-2"/>
          <w:sz w:val="20"/>
          <w:szCs w:val="20"/>
        </w:rPr>
        <w:t xml:space="preserve">DOI: </w:t>
      </w:r>
      <w:r w:rsidRPr="004746C3">
        <w:rPr>
          <w:rFonts w:cs="Times New Roman"/>
          <w:spacing w:val="-2"/>
          <w:sz w:val="20"/>
          <w:szCs w:val="20"/>
        </w:rPr>
        <w:t>10.1016/</w:t>
      </w:r>
      <w:proofErr w:type="spellStart"/>
      <w:r w:rsidRPr="004746C3">
        <w:rPr>
          <w:rFonts w:cs="Times New Roman"/>
          <w:spacing w:val="-2"/>
          <w:sz w:val="20"/>
          <w:szCs w:val="20"/>
        </w:rPr>
        <w:t>j.ejrh</w:t>
      </w:r>
      <w:proofErr w:type="spellEnd"/>
      <w:r w:rsidRPr="004746C3">
        <w:rPr>
          <w:rFonts w:cs="Times New Roman"/>
          <w:spacing w:val="-2"/>
          <w:sz w:val="20"/>
          <w:szCs w:val="20"/>
        </w:rPr>
        <w:t>.</w:t>
      </w:r>
      <w:r w:rsidR="004746C3">
        <w:rPr>
          <w:rFonts w:cs="Times New Roman"/>
          <w:spacing w:val="-2"/>
          <w:sz w:val="20"/>
          <w:szCs w:val="20"/>
        </w:rPr>
        <w:t xml:space="preserve"> </w:t>
      </w:r>
      <w:r w:rsidRPr="004746C3">
        <w:rPr>
          <w:rFonts w:cs="Times New Roman"/>
          <w:spacing w:val="-2"/>
          <w:sz w:val="20"/>
          <w:szCs w:val="20"/>
        </w:rPr>
        <w:t>2017.06.006</w:t>
      </w:r>
    </w:p>
    <w:p w14:paraId="5F11A854" w14:textId="3950D3A9"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lang w:val="en-GB"/>
        </w:rPr>
        <w:t>Moss J.</w:t>
      </w:r>
      <w:r w:rsidR="00C57FD2">
        <w:rPr>
          <w:rFonts w:cs="Times New Roman"/>
          <w:sz w:val="20"/>
          <w:szCs w:val="20"/>
          <w:lang w:val="en-GB"/>
        </w:rPr>
        <w:t>,</w:t>
      </w:r>
      <w:r w:rsidRPr="00255C92">
        <w:rPr>
          <w:rFonts w:cs="Times New Roman"/>
          <w:sz w:val="20"/>
          <w:szCs w:val="20"/>
          <w:lang w:val="en-GB"/>
        </w:rPr>
        <w:t xml:space="preserve"> </w:t>
      </w:r>
      <w:proofErr w:type="spellStart"/>
      <w:r w:rsidRPr="00255C92">
        <w:rPr>
          <w:rFonts w:cs="Times New Roman"/>
          <w:sz w:val="20"/>
          <w:szCs w:val="20"/>
          <w:lang w:val="en-GB"/>
        </w:rPr>
        <w:t>Tveten</w:t>
      </w:r>
      <w:proofErr w:type="spellEnd"/>
      <w:r w:rsidRPr="00255C92">
        <w:rPr>
          <w:rFonts w:cs="Times New Roman"/>
          <w:sz w:val="20"/>
          <w:szCs w:val="20"/>
          <w:lang w:val="en-GB"/>
        </w:rPr>
        <w:t xml:space="preserve">, M. </w:t>
      </w:r>
      <w:r w:rsidR="00C57FD2">
        <w:rPr>
          <w:rFonts w:cs="Times New Roman"/>
          <w:sz w:val="20"/>
          <w:szCs w:val="20"/>
          <w:lang w:val="en-GB"/>
        </w:rPr>
        <w:t>(</w:t>
      </w:r>
      <w:r w:rsidR="00C57FD2" w:rsidRPr="00255C92">
        <w:rPr>
          <w:rFonts w:cs="Times New Roman"/>
          <w:sz w:val="20"/>
          <w:szCs w:val="20"/>
          <w:lang w:val="en-GB"/>
        </w:rPr>
        <w:t>2019</w:t>
      </w:r>
      <w:r w:rsidR="00C57FD2">
        <w:rPr>
          <w:rFonts w:cs="Times New Roman"/>
          <w:sz w:val="20"/>
          <w:szCs w:val="20"/>
          <w:lang w:val="en-GB"/>
        </w:rPr>
        <w:t xml:space="preserve">). </w:t>
      </w:r>
      <w:proofErr w:type="spellStart"/>
      <w:r w:rsidRPr="00255C92">
        <w:rPr>
          <w:rFonts w:cs="Times New Roman"/>
          <w:sz w:val="20"/>
          <w:szCs w:val="20"/>
          <w:lang w:val="en-GB"/>
        </w:rPr>
        <w:t>kdensity</w:t>
      </w:r>
      <w:proofErr w:type="spellEnd"/>
      <w:r w:rsidRPr="00255C92">
        <w:rPr>
          <w:rFonts w:cs="Times New Roman"/>
          <w:sz w:val="20"/>
          <w:szCs w:val="20"/>
          <w:lang w:val="en-GB"/>
        </w:rPr>
        <w:t>: Kernel Density Estimation with Parametric Starts and Asymmetric Kernels. R package version 1.0.1, https://CRAN.R-project.org/</w:t>
      </w:r>
      <w:r w:rsidR="00C57FD2">
        <w:rPr>
          <w:rFonts w:cs="Times New Roman"/>
          <w:sz w:val="20"/>
          <w:szCs w:val="20"/>
          <w:lang w:val="en-GB"/>
        </w:rPr>
        <w:t xml:space="preserve"> </w:t>
      </w:r>
      <w:r w:rsidRPr="00255C92">
        <w:rPr>
          <w:rFonts w:cs="Times New Roman"/>
          <w:sz w:val="20"/>
          <w:szCs w:val="20"/>
          <w:lang w:val="en-GB"/>
        </w:rPr>
        <w:t>package=</w:t>
      </w:r>
      <w:proofErr w:type="spellStart"/>
      <w:r w:rsidRPr="00255C92">
        <w:rPr>
          <w:rFonts w:cs="Times New Roman"/>
          <w:sz w:val="20"/>
          <w:szCs w:val="20"/>
          <w:lang w:val="en-GB"/>
        </w:rPr>
        <w:t>kdensity</w:t>
      </w:r>
      <w:proofErr w:type="spellEnd"/>
    </w:p>
    <w:p w14:paraId="335ADCB2" w14:textId="3968CB92"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lastRenderedPageBreak/>
        <w:t>Nguyen, H.D.</w:t>
      </w:r>
      <w:r w:rsidR="00C57FD2">
        <w:rPr>
          <w:rFonts w:cs="Times New Roman"/>
          <w:sz w:val="20"/>
          <w:szCs w:val="20"/>
        </w:rPr>
        <w:t>,</w:t>
      </w:r>
      <w:r w:rsidRPr="00255C92">
        <w:rPr>
          <w:rFonts w:cs="Times New Roman"/>
          <w:sz w:val="20"/>
          <w:szCs w:val="20"/>
        </w:rPr>
        <w:t xml:space="preserve"> Jones, A.T.</w:t>
      </w:r>
      <w:r w:rsidR="00C57FD2">
        <w:rPr>
          <w:rFonts w:cs="Times New Roman"/>
          <w:sz w:val="20"/>
          <w:szCs w:val="20"/>
        </w:rPr>
        <w:t>,</w:t>
      </w:r>
      <w:r w:rsidRPr="00255C92">
        <w:rPr>
          <w:rFonts w:cs="Times New Roman"/>
          <w:sz w:val="20"/>
          <w:szCs w:val="20"/>
        </w:rPr>
        <w:t xml:space="preserve"> McLachlan G.J. </w:t>
      </w:r>
      <w:r w:rsidR="00C57FD2">
        <w:rPr>
          <w:rFonts w:cs="Times New Roman"/>
          <w:sz w:val="20"/>
          <w:szCs w:val="20"/>
        </w:rPr>
        <w:t xml:space="preserve">(2018). </w:t>
      </w:r>
      <w:proofErr w:type="spellStart"/>
      <w:r w:rsidRPr="00255C92">
        <w:rPr>
          <w:rFonts w:cs="Times New Roman"/>
          <w:sz w:val="20"/>
          <w:szCs w:val="20"/>
        </w:rPr>
        <w:t>logKDE</w:t>
      </w:r>
      <w:proofErr w:type="spellEnd"/>
      <w:r w:rsidRPr="00255C92">
        <w:rPr>
          <w:rFonts w:cs="Times New Roman"/>
          <w:sz w:val="20"/>
          <w:szCs w:val="20"/>
        </w:rPr>
        <w:t>: Computing Log-Transformed Kernel Density Estimates for Positive Data, R package version 0.3.2</w:t>
      </w:r>
      <w:r w:rsidR="00C57FD2">
        <w:rPr>
          <w:rFonts w:cs="Times New Roman"/>
          <w:sz w:val="20"/>
          <w:szCs w:val="20"/>
        </w:rPr>
        <w:t>.</w:t>
      </w:r>
      <w:r w:rsidRPr="00255C92">
        <w:rPr>
          <w:rFonts w:cs="Times New Roman"/>
          <w:sz w:val="20"/>
          <w:szCs w:val="20"/>
        </w:rPr>
        <w:t xml:space="preserve"> https://CRAN.R-project.org/package=logKDE</w:t>
      </w:r>
    </w:p>
    <w:p w14:paraId="3C0E397C" w14:textId="2E136BA3" w:rsidR="00DE451F" w:rsidRPr="00255C92" w:rsidRDefault="00DE451F"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Onyutha</w:t>
      </w:r>
      <w:proofErr w:type="spellEnd"/>
      <w:r w:rsidRPr="00255C92">
        <w:rPr>
          <w:rFonts w:cs="Times New Roman"/>
          <w:sz w:val="20"/>
          <w:szCs w:val="20"/>
        </w:rPr>
        <w:t>, C.</w:t>
      </w:r>
      <w:r w:rsidR="00C57FD2">
        <w:rPr>
          <w:rFonts w:cs="Times New Roman"/>
          <w:sz w:val="20"/>
          <w:szCs w:val="20"/>
        </w:rPr>
        <w:t>,</w:t>
      </w:r>
      <w:r w:rsidRPr="00255C92">
        <w:rPr>
          <w:rFonts w:cs="Times New Roman"/>
          <w:sz w:val="20"/>
          <w:szCs w:val="20"/>
        </w:rPr>
        <w:t xml:space="preserve"> Willems, P. </w:t>
      </w:r>
      <w:r w:rsidR="00C57FD2">
        <w:rPr>
          <w:rFonts w:cs="Times New Roman"/>
          <w:sz w:val="20"/>
          <w:szCs w:val="20"/>
        </w:rPr>
        <w:t xml:space="preserve">(2015). </w:t>
      </w:r>
      <w:r w:rsidRPr="00255C92">
        <w:rPr>
          <w:rFonts w:cs="Times New Roman"/>
          <w:sz w:val="20"/>
          <w:szCs w:val="20"/>
        </w:rPr>
        <w:t xml:space="preserve">Empirical statistical </w:t>
      </w:r>
      <w:proofErr w:type="spellStart"/>
      <w:r w:rsidRPr="00255C92">
        <w:rPr>
          <w:rFonts w:cs="Times New Roman"/>
          <w:sz w:val="20"/>
          <w:szCs w:val="20"/>
        </w:rPr>
        <w:t>characteri</w:t>
      </w:r>
      <w:r w:rsidR="00271BBE">
        <w:rPr>
          <w:rFonts w:cs="Times New Roman"/>
          <w:sz w:val="20"/>
          <w:szCs w:val="20"/>
        </w:rPr>
        <w:t>s</w:t>
      </w:r>
      <w:r w:rsidRPr="00255C92">
        <w:rPr>
          <w:rFonts w:cs="Times New Roman"/>
          <w:sz w:val="20"/>
          <w:szCs w:val="20"/>
        </w:rPr>
        <w:t>ation</w:t>
      </w:r>
      <w:proofErr w:type="spellEnd"/>
      <w:r w:rsidRPr="00255C92">
        <w:rPr>
          <w:rFonts w:cs="Times New Roman"/>
          <w:sz w:val="20"/>
          <w:szCs w:val="20"/>
        </w:rPr>
        <w:t xml:space="preserve"> and </w:t>
      </w:r>
      <w:proofErr w:type="spellStart"/>
      <w:r w:rsidRPr="00255C92">
        <w:rPr>
          <w:rFonts w:cs="Times New Roman"/>
          <w:sz w:val="20"/>
          <w:szCs w:val="20"/>
        </w:rPr>
        <w:t>regionali</w:t>
      </w:r>
      <w:r w:rsidR="00271BBE">
        <w:rPr>
          <w:rFonts w:cs="Times New Roman"/>
          <w:sz w:val="20"/>
          <w:szCs w:val="20"/>
        </w:rPr>
        <w:t>s</w:t>
      </w:r>
      <w:r w:rsidRPr="00255C92">
        <w:rPr>
          <w:rFonts w:cs="Times New Roman"/>
          <w:sz w:val="20"/>
          <w:szCs w:val="20"/>
        </w:rPr>
        <w:t>ation</w:t>
      </w:r>
      <w:proofErr w:type="spellEnd"/>
      <w:r w:rsidRPr="00255C92">
        <w:rPr>
          <w:rFonts w:cs="Times New Roman"/>
          <w:sz w:val="20"/>
          <w:szCs w:val="20"/>
        </w:rPr>
        <w:t xml:space="preserve"> of amplitude</w:t>
      </w:r>
      <w:r w:rsidR="00C57FD2">
        <w:rPr>
          <w:rFonts w:cs="Times New Roman"/>
          <w:sz w:val="20"/>
          <w:szCs w:val="20"/>
        </w:rPr>
        <w:t>-</w:t>
      </w:r>
      <w:r w:rsidRPr="00255C92">
        <w:rPr>
          <w:rFonts w:cs="Times New Roman"/>
          <w:sz w:val="20"/>
          <w:szCs w:val="20"/>
        </w:rPr>
        <w:t>duration</w:t>
      </w:r>
      <w:r w:rsidR="00C57FD2">
        <w:rPr>
          <w:rFonts w:cs="Times New Roman"/>
          <w:sz w:val="20"/>
          <w:szCs w:val="20"/>
        </w:rPr>
        <w:t>-</w:t>
      </w:r>
      <w:r w:rsidRPr="00255C92">
        <w:rPr>
          <w:rFonts w:cs="Times New Roman"/>
          <w:sz w:val="20"/>
          <w:szCs w:val="20"/>
        </w:rPr>
        <w:t xml:space="preserve">frequency curves for extreme peak flows in the Lake Victoria basin, East Africa. </w:t>
      </w:r>
      <w:proofErr w:type="spellStart"/>
      <w:r w:rsidRPr="00255C92">
        <w:rPr>
          <w:rFonts w:cs="Times New Roman"/>
          <w:i/>
          <w:sz w:val="20"/>
          <w:szCs w:val="20"/>
        </w:rPr>
        <w:t>Hydrolog</w:t>
      </w:r>
      <w:proofErr w:type="spellEnd"/>
      <w:r w:rsidRPr="00255C92">
        <w:rPr>
          <w:rFonts w:cs="Times New Roman"/>
          <w:i/>
          <w:sz w:val="20"/>
          <w:szCs w:val="20"/>
        </w:rPr>
        <w:t>. Sci. J</w:t>
      </w:r>
      <w:r w:rsidRPr="00255C92">
        <w:rPr>
          <w:rFonts w:cs="Times New Roman"/>
          <w:sz w:val="20"/>
          <w:szCs w:val="20"/>
        </w:rPr>
        <w:t>.</w:t>
      </w:r>
      <w:r w:rsidR="00C57FD2">
        <w:rPr>
          <w:rFonts w:cs="Times New Roman"/>
          <w:sz w:val="20"/>
          <w:szCs w:val="20"/>
        </w:rPr>
        <w:t>,</w:t>
      </w:r>
      <w:r w:rsidRPr="00255C92">
        <w:rPr>
          <w:rFonts w:cs="Times New Roman"/>
          <w:sz w:val="20"/>
          <w:szCs w:val="20"/>
        </w:rPr>
        <w:t xml:space="preserve"> </w:t>
      </w:r>
      <w:r w:rsidRPr="00C57FD2">
        <w:rPr>
          <w:rFonts w:cs="Times New Roman"/>
          <w:i/>
          <w:iCs/>
          <w:sz w:val="20"/>
          <w:szCs w:val="20"/>
        </w:rPr>
        <w:t>60</w:t>
      </w:r>
      <w:r w:rsidRPr="00255C92">
        <w:rPr>
          <w:rFonts w:cs="Times New Roman"/>
          <w:sz w:val="20"/>
          <w:szCs w:val="20"/>
        </w:rPr>
        <w:t>(6), 997</w:t>
      </w:r>
      <w:r w:rsidR="009622E9">
        <w:rPr>
          <w:rFonts w:cs="Times New Roman"/>
          <w:sz w:val="20"/>
          <w:szCs w:val="20"/>
        </w:rPr>
        <w:t>-</w:t>
      </w:r>
      <w:r w:rsidRPr="00255C92">
        <w:rPr>
          <w:rFonts w:cs="Times New Roman"/>
          <w:sz w:val="20"/>
          <w:szCs w:val="20"/>
        </w:rPr>
        <w:t xml:space="preserve">1012. </w:t>
      </w:r>
      <w:r w:rsidR="004746C3">
        <w:rPr>
          <w:rFonts w:cs="Times New Roman"/>
          <w:sz w:val="20"/>
          <w:szCs w:val="20"/>
        </w:rPr>
        <w:t xml:space="preserve">DOI: </w:t>
      </w:r>
      <w:r w:rsidRPr="00255C92">
        <w:rPr>
          <w:rFonts w:cs="Times New Roman"/>
          <w:sz w:val="20"/>
          <w:szCs w:val="20"/>
        </w:rPr>
        <w:t>10.</w:t>
      </w:r>
      <w:r w:rsidR="00C57FD2">
        <w:rPr>
          <w:rFonts w:cs="Times New Roman"/>
          <w:sz w:val="20"/>
          <w:szCs w:val="20"/>
        </w:rPr>
        <w:t xml:space="preserve"> </w:t>
      </w:r>
      <w:r w:rsidRPr="00255C92">
        <w:rPr>
          <w:rFonts w:cs="Times New Roman"/>
          <w:sz w:val="20"/>
          <w:szCs w:val="20"/>
        </w:rPr>
        <w:t>1080/02626667.</w:t>
      </w:r>
      <w:r w:rsidR="004746C3">
        <w:rPr>
          <w:rFonts w:cs="Times New Roman"/>
          <w:sz w:val="20"/>
          <w:szCs w:val="20"/>
        </w:rPr>
        <w:t xml:space="preserve"> </w:t>
      </w:r>
      <w:r w:rsidRPr="00255C92">
        <w:rPr>
          <w:rFonts w:cs="Times New Roman"/>
          <w:sz w:val="20"/>
          <w:szCs w:val="20"/>
        </w:rPr>
        <w:t>2014.898846</w:t>
      </w:r>
    </w:p>
    <w:p w14:paraId="5CF9963F" w14:textId="7CDB7C50" w:rsidR="00B95B2E" w:rsidRPr="00255C92" w:rsidRDefault="00B95B2E"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t xml:space="preserve">Parkinson, P. </w:t>
      </w:r>
      <w:r w:rsidR="00C57FD2">
        <w:rPr>
          <w:rFonts w:cs="Times New Roman"/>
          <w:sz w:val="20"/>
          <w:szCs w:val="20"/>
        </w:rPr>
        <w:t>(</w:t>
      </w:r>
      <w:r w:rsidR="00C57FD2" w:rsidRPr="00255C92">
        <w:rPr>
          <w:rFonts w:cs="Times New Roman"/>
          <w:sz w:val="20"/>
          <w:szCs w:val="20"/>
        </w:rPr>
        <w:t>2002</w:t>
      </w:r>
      <w:r w:rsidR="00C57FD2">
        <w:rPr>
          <w:rFonts w:cs="Times New Roman"/>
          <w:sz w:val="20"/>
          <w:szCs w:val="20"/>
        </w:rPr>
        <w:t>)</w:t>
      </w:r>
      <w:r w:rsidR="00C57FD2" w:rsidRPr="00255C92">
        <w:rPr>
          <w:rFonts w:cs="Times New Roman"/>
          <w:sz w:val="20"/>
          <w:szCs w:val="20"/>
        </w:rPr>
        <w:t>.</w:t>
      </w:r>
      <w:r w:rsidR="00C57FD2">
        <w:rPr>
          <w:rFonts w:cs="Times New Roman"/>
          <w:sz w:val="20"/>
          <w:szCs w:val="20"/>
        </w:rPr>
        <w:t xml:space="preserve"> </w:t>
      </w:r>
      <w:r w:rsidRPr="00255C92">
        <w:rPr>
          <w:rFonts w:cs="Times New Roman"/>
          <w:sz w:val="20"/>
          <w:szCs w:val="20"/>
        </w:rPr>
        <w:t xml:space="preserve">Urban drainage in developing count </w:t>
      </w:r>
      <w:proofErr w:type="spellStart"/>
      <w:r w:rsidRPr="00255C92">
        <w:rPr>
          <w:rFonts w:cs="Times New Roman"/>
          <w:sz w:val="20"/>
          <w:szCs w:val="20"/>
        </w:rPr>
        <w:t>ries</w:t>
      </w:r>
      <w:proofErr w:type="spellEnd"/>
      <w:r w:rsidRPr="00255C92">
        <w:rPr>
          <w:rFonts w:cs="Times New Roman"/>
          <w:sz w:val="20"/>
          <w:szCs w:val="20"/>
        </w:rPr>
        <w:t xml:space="preserve"> – challenges and opportunities. </w:t>
      </w:r>
      <w:r w:rsidRPr="00255C92">
        <w:rPr>
          <w:rFonts w:cs="Times New Roman"/>
          <w:i/>
          <w:sz w:val="20"/>
          <w:szCs w:val="20"/>
        </w:rPr>
        <w:t>Waterlines</w:t>
      </w:r>
      <w:r w:rsidRPr="00255C92">
        <w:rPr>
          <w:rFonts w:cs="Times New Roman"/>
          <w:sz w:val="20"/>
          <w:szCs w:val="20"/>
        </w:rPr>
        <w:t xml:space="preserve">, </w:t>
      </w:r>
      <w:r w:rsidRPr="00C57FD2">
        <w:rPr>
          <w:rFonts w:cs="Times New Roman"/>
          <w:i/>
          <w:iCs/>
          <w:sz w:val="20"/>
          <w:szCs w:val="20"/>
        </w:rPr>
        <w:t>20</w:t>
      </w:r>
      <w:r w:rsidRPr="00255C92">
        <w:rPr>
          <w:rFonts w:cs="Times New Roman"/>
          <w:sz w:val="20"/>
          <w:szCs w:val="20"/>
        </w:rPr>
        <w:t>(4)</w:t>
      </w:r>
      <w:r w:rsidR="00C57FD2">
        <w:rPr>
          <w:rFonts w:cs="Times New Roman"/>
          <w:sz w:val="20"/>
          <w:szCs w:val="20"/>
        </w:rPr>
        <w:t>.</w:t>
      </w:r>
    </w:p>
    <w:p w14:paraId="4C46C32A" w14:textId="3A15150C"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t xml:space="preserve">Qianqian, Z. </w:t>
      </w:r>
      <w:r w:rsidR="00C57FD2">
        <w:rPr>
          <w:rFonts w:cs="Times New Roman"/>
          <w:sz w:val="20"/>
          <w:szCs w:val="20"/>
        </w:rPr>
        <w:t xml:space="preserve">(2014). </w:t>
      </w:r>
      <w:r w:rsidRPr="00255C92">
        <w:rPr>
          <w:rFonts w:cs="Times New Roman"/>
          <w:sz w:val="20"/>
          <w:szCs w:val="20"/>
        </w:rPr>
        <w:t xml:space="preserve">A Review of Sustainable Urban Drainage Systems Considering the Climate Change and Urbanization Impacts. </w:t>
      </w:r>
      <w:r w:rsidRPr="00255C92">
        <w:rPr>
          <w:rFonts w:cs="Times New Roman"/>
          <w:i/>
          <w:sz w:val="20"/>
          <w:szCs w:val="20"/>
        </w:rPr>
        <w:t>Water</w:t>
      </w:r>
      <w:r w:rsidRPr="00255C92">
        <w:rPr>
          <w:rFonts w:cs="Times New Roman"/>
          <w:sz w:val="20"/>
          <w:szCs w:val="20"/>
        </w:rPr>
        <w:t xml:space="preserve">, </w:t>
      </w:r>
      <w:r w:rsidRPr="00C57FD2">
        <w:rPr>
          <w:rFonts w:cs="Times New Roman"/>
          <w:i/>
          <w:iCs/>
          <w:sz w:val="20"/>
          <w:szCs w:val="20"/>
        </w:rPr>
        <w:t>6</w:t>
      </w:r>
      <w:r w:rsidRPr="00255C92">
        <w:rPr>
          <w:rFonts w:cs="Times New Roman"/>
          <w:sz w:val="20"/>
          <w:szCs w:val="20"/>
        </w:rPr>
        <w:t>, 976</w:t>
      </w:r>
      <w:r w:rsidR="009622E9">
        <w:rPr>
          <w:rFonts w:cs="Times New Roman"/>
          <w:sz w:val="20"/>
          <w:szCs w:val="20"/>
        </w:rPr>
        <w:t>-</w:t>
      </w:r>
      <w:r w:rsidRPr="00255C92">
        <w:rPr>
          <w:rFonts w:cs="Times New Roman"/>
          <w:sz w:val="20"/>
          <w:szCs w:val="20"/>
        </w:rPr>
        <w:t xml:space="preserve">992. </w:t>
      </w:r>
      <w:r w:rsidR="004746C3">
        <w:rPr>
          <w:rFonts w:cs="Times New Roman"/>
          <w:sz w:val="20"/>
          <w:szCs w:val="20"/>
        </w:rPr>
        <w:t xml:space="preserve">DOI: </w:t>
      </w:r>
      <w:r w:rsidRPr="00255C92">
        <w:rPr>
          <w:rFonts w:cs="Times New Roman"/>
          <w:sz w:val="20"/>
          <w:szCs w:val="20"/>
        </w:rPr>
        <w:t>10.</w:t>
      </w:r>
      <w:r w:rsidR="00C57FD2">
        <w:rPr>
          <w:rFonts w:cs="Times New Roman"/>
          <w:sz w:val="20"/>
          <w:szCs w:val="20"/>
        </w:rPr>
        <w:t xml:space="preserve"> </w:t>
      </w:r>
      <w:r w:rsidRPr="00255C92">
        <w:rPr>
          <w:rFonts w:cs="Times New Roman"/>
          <w:sz w:val="20"/>
          <w:szCs w:val="20"/>
        </w:rPr>
        <w:t>3390/w604</w:t>
      </w:r>
      <w:r w:rsidR="004746C3">
        <w:rPr>
          <w:rFonts w:cs="Times New Roman"/>
          <w:sz w:val="20"/>
          <w:szCs w:val="20"/>
        </w:rPr>
        <w:t xml:space="preserve"> </w:t>
      </w:r>
      <w:r w:rsidRPr="00255C92">
        <w:rPr>
          <w:rFonts w:cs="Times New Roman"/>
          <w:sz w:val="20"/>
          <w:szCs w:val="20"/>
        </w:rPr>
        <w:t>0976</w:t>
      </w:r>
    </w:p>
    <w:p w14:paraId="44329AD0" w14:textId="77777777"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rPr>
        <w:t>R Core Team. R: A language and environment for statistical computing. R Foundation for Statistical Computing, Vienna, Austria, 2020. URL https://www.R-project.org/</w:t>
      </w:r>
    </w:p>
    <w:p w14:paraId="5E912283" w14:textId="6F89DEAF" w:rsidR="00B95B2E" w:rsidRPr="00C57FD2" w:rsidRDefault="00B95B2E" w:rsidP="00255C92">
      <w:pPr>
        <w:pStyle w:val="PPReferences"/>
        <w:numPr>
          <w:ilvl w:val="0"/>
          <w:numId w:val="0"/>
        </w:numPr>
        <w:spacing w:line="240" w:lineRule="auto"/>
        <w:ind w:left="425" w:hanging="425"/>
        <w:rPr>
          <w:rFonts w:cs="Times New Roman"/>
          <w:spacing w:val="-2"/>
          <w:sz w:val="20"/>
          <w:szCs w:val="20"/>
        </w:rPr>
      </w:pPr>
      <w:proofErr w:type="spellStart"/>
      <w:r w:rsidRPr="00C57FD2">
        <w:rPr>
          <w:rFonts w:cs="Times New Roman"/>
          <w:spacing w:val="-2"/>
          <w:sz w:val="20"/>
          <w:szCs w:val="20"/>
        </w:rPr>
        <w:t>Saboia</w:t>
      </w:r>
      <w:proofErr w:type="spellEnd"/>
      <w:r w:rsidRPr="00C57FD2">
        <w:rPr>
          <w:rFonts w:cs="Times New Roman"/>
          <w:spacing w:val="-2"/>
          <w:sz w:val="20"/>
          <w:szCs w:val="20"/>
        </w:rPr>
        <w:t>, M.A.M.</w:t>
      </w:r>
      <w:r w:rsidR="00C57FD2" w:rsidRPr="00C57FD2">
        <w:rPr>
          <w:rFonts w:cs="Times New Roman"/>
          <w:spacing w:val="-2"/>
          <w:sz w:val="20"/>
          <w:szCs w:val="20"/>
        </w:rPr>
        <w:t>,</w:t>
      </w:r>
      <w:r w:rsidRPr="00C57FD2">
        <w:rPr>
          <w:rFonts w:cs="Times New Roman"/>
          <w:spacing w:val="-2"/>
          <w:sz w:val="20"/>
          <w:szCs w:val="20"/>
        </w:rPr>
        <w:t xml:space="preserve"> Souza Filho, F.A.</w:t>
      </w:r>
      <w:r w:rsidR="00C57FD2" w:rsidRPr="00C57FD2">
        <w:rPr>
          <w:rFonts w:cs="Times New Roman"/>
          <w:spacing w:val="-2"/>
          <w:sz w:val="20"/>
          <w:szCs w:val="20"/>
        </w:rPr>
        <w:t>,</w:t>
      </w:r>
      <w:r w:rsidRPr="00C57FD2">
        <w:rPr>
          <w:rFonts w:cs="Times New Roman"/>
          <w:spacing w:val="-2"/>
          <w:sz w:val="20"/>
          <w:szCs w:val="20"/>
        </w:rPr>
        <w:t xml:space="preserve"> Araujo Junior, L.M.</w:t>
      </w:r>
      <w:r w:rsidR="00C57FD2" w:rsidRPr="00C57FD2">
        <w:rPr>
          <w:rFonts w:cs="Times New Roman"/>
          <w:spacing w:val="-2"/>
          <w:sz w:val="20"/>
          <w:szCs w:val="20"/>
        </w:rPr>
        <w:t>,</w:t>
      </w:r>
      <w:r w:rsidRPr="00C57FD2">
        <w:rPr>
          <w:rFonts w:cs="Times New Roman"/>
          <w:spacing w:val="-2"/>
          <w:sz w:val="20"/>
          <w:szCs w:val="20"/>
        </w:rPr>
        <w:t xml:space="preserve"> Silveira C.S. </w:t>
      </w:r>
      <w:r w:rsidR="00C57FD2" w:rsidRPr="00C57FD2">
        <w:rPr>
          <w:rFonts w:cs="Times New Roman"/>
          <w:spacing w:val="-2"/>
          <w:sz w:val="20"/>
          <w:szCs w:val="20"/>
        </w:rPr>
        <w:t xml:space="preserve">(2017). </w:t>
      </w:r>
      <w:r w:rsidRPr="00C57FD2">
        <w:rPr>
          <w:rFonts w:cs="Times New Roman"/>
          <w:spacing w:val="-2"/>
          <w:sz w:val="20"/>
          <w:szCs w:val="20"/>
        </w:rPr>
        <w:t xml:space="preserve">Climate changes impact estimation on urban drainage system located in low latitudes districts: a study case in Fortaleza-CE. </w:t>
      </w:r>
      <w:r w:rsidRPr="00C57FD2">
        <w:rPr>
          <w:rFonts w:cs="Times New Roman"/>
          <w:i/>
          <w:spacing w:val="-2"/>
          <w:sz w:val="20"/>
          <w:szCs w:val="20"/>
        </w:rPr>
        <w:t xml:space="preserve">Braz. J. Water </w:t>
      </w:r>
      <w:proofErr w:type="spellStart"/>
      <w:r w:rsidRPr="00C57FD2">
        <w:rPr>
          <w:rFonts w:cs="Times New Roman"/>
          <w:i/>
          <w:spacing w:val="-2"/>
          <w:sz w:val="20"/>
          <w:szCs w:val="20"/>
        </w:rPr>
        <w:t>Resour</w:t>
      </w:r>
      <w:proofErr w:type="spellEnd"/>
      <w:r w:rsidRPr="00C57FD2">
        <w:rPr>
          <w:rFonts w:cs="Times New Roman"/>
          <w:spacing w:val="-2"/>
          <w:sz w:val="20"/>
          <w:szCs w:val="20"/>
        </w:rPr>
        <w:t>.</w:t>
      </w:r>
      <w:r w:rsidR="00C57FD2" w:rsidRPr="00C57FD2">
        <w:rPr>
          <w:rFonts w:cs="Times New Roman"/>
          <w:spacing w:val="-2"/>
          <w:sz w:val="20"/>
          <w:szCs w:val="20"/>
        </w:rPr>
        <w:t>,</w:t>
      </w:r>
      <w:r w:rsidRPr="00C57FD2">
        <w:rPr>
          <w:rFonts w:cs="Times New Roman"/>
          <w:spacing w:val="-2"/>
          <w:sz w:val="20"/>
          <w:szCs w:val="20"/>
        </w:rPr>
        <w:t xml:space="preserve"> </w:t>
      </w:r>
      <w:r w:rsidRPr="00C57FD2">
        <w:rPr>
          <w:rFonts w:cs="Times New Roman"/>
          <w:i/>
          <w:iCs/>
          <w:spacing w:val="-2"/>
          <w:sz w:val="20"/>
          <w:szCs w:val="20"/>
        </w:rPr>
        <w:t>22</w:t>
      </w:r>
      <w:r w:rsidRPr="00C57FD2">
        <w:rPr>
          <w:rFonts w:cs="Times New Roman"/>
          <w:spacing w:val="-2"/>
          <w:sz w:val="20"/>
          <w:szCs w:val="20"/>
        </w:rPr>
        <w:t>(21), 1</w:t>
      </w:r>
      <w:r w:rsidR="009622E9" w:rsidRPr="00C57FD2">
        <w:rPr>
          <w:rFonts w:cs="Times New Roman"/>
          <w:spacing w:val="-2"/>
          <w:sz w:val="20"/>
          <w:szCs w:val="20"/>
        </w:rPr>
        <w:t>-</w:t>
      </w:r>
      <w:r w:rsidRPr="00C57FD2">
        <w:rPr>
          <w:rFonts w:cs="Times New Roman"/>
          <w:spacing w:val="-2"/>
          <w:sz w:val="20"/>
          <w:szCs w:val="20"/>
        </w:rPr>
        <w:t xml:space="preserve">15. </w:t>
      </w:r>
      <w:r w:rsidR="004746C3">
        <w:rPr>
          <w:rFonts w:cs="Times New Roman"/>
          <w:spacing w:val="-2"/>
          <w:sz w:val="20"/>
          <w:szCs w:val="20"/>
        </w:rPr>
        <w:t xml:space="preserve">DOI: </w:t>
      </w:r>
      <w:r w:rsidRPr="00C57FD2">
        <w:rPr>
          <w:rFonts w:cs="Times New Roman"/>
          <w:spacing w:val="-2"/>
          <w:sz w:val="20"/>
          <w:szCs w:val="20"/>
        </w:rPr>
        <w:t>10.1590/</w:t>
      </w:r>
      <w:r w:rsidR="004746C3">
        <w:rPr>
          <w:rFonts w:cs="Times New Roman"/>
          <w:spacing w:val="-2"/>
          <w:sz w:val="20"/>
          <w:szCs w:val="20"/>
        </w:rPr>
        <w:t xml:space="preserve"> </w:t>
      </w:r>
      <w:r w:rsidRPr="00C57FD2">
        <w:rPr>
          <w:rFonts w:cs="Times New Roman"/>
          <w:spacing w:val="-2"/>
          <w:sz w:val="20"/>
          <w:szCs w:val="20"/>
        </w:rPr>
        <w:t>2318-0331.011716074</w:t>
      </w:r>
    </w:p>
    <w:p w14:paraId="056C5501" w14:textId="079C3D73" w:rsidR="00DE451F" w:rsidRPr="00255C92" w:rsidRDefault="00DE451F"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Schardong</w:t>
      </w:r>
      <w:proofErr w:type="spellEnd"/>
      <w:r w:rsidRPr="00255C92">
        <w:rPr>
          <w:rFonts w:cs="Times New Roman"/>
          <w:sz w:val="20"/>
          <w:szCs w:val="20"/>
        </w:rPr>
        <w:t>, A.</w:t>
      </w:r>
      <w:r w:rsidR="00C57FD2">
        <w:rPr>
          <w:rFonts w:cs="Times New Roman"/>
          <w:sz w:val="20"/>
          <w:szCs w:val="20"/>
        </w:rPr>
        <w:t>,</w:t>
      </w:r>
      <w:r w:rsidRPr="00255C92">
        <w:rPr>
          <w:rFonts w:cs="Times New Roman"/>
          <w:sz w:val="20"/>
          <w:szCs w:val="20"/>
        </w:rPr>
        <w:t xml:space="preserve"> Srivastav, R.K.</w:t>
      </w:r>
      <w:r w:rsidR="00C57FD2">
        <w:rPr>
          <w:rFonts w:cs="Times New Roman"/>
          <w:sz w:val="20"/>
          <w:szCs w:val="20"/>
        </w:rPr>
        <w:t>,</w:t>
      </w:r>
      <w:r w:rsidRPr="00255C92">
        <w:rPr>
          <w:rFonts w:cs="Times New Roman"/>
          <w:sz w:val="20"/>
          <w:szCs w:val="20"/>
        </w:rPr>
        <w:t xml:space="preserve"> Simonovic, S.P. </w:t>
      </w:r>
      <w:r w:rsidR="00C57FD2">
        <w:rPr>
          <w:rFonts w:cs="Times New Roman"/>
          <w:sz w:val="20"/>
          <w:szCs w:val="20"/>
        </w:rPr>
        <w:t>(</w:t>
      </w:r>
      <w:r w:rsidR="00C57FD2" w:rsidRPr="00255C92">
        <w:rPr>
          <w:rFonts w:cs="Times New Roman"/>
          <w:sz w:val="20"/>
          <w:szCs w:val="20"/>
        </w:rPr>
        <w:t>2014</w:t>
      </w:r>
      <w:r w:rsidR="00C57FD2">
        <w:rPr>
          <w:rFonts w:cs="Times New Roman"/>
          <w:sz w:val="20"/>
          <w:szCs w:val="20"/>
        </w:rPr>
        <w:t xml:space="preserve">). </w:t>
      </w:r>
      <w:r w:rsidRPr="00255C92">
        <w:rPr>
          <w:rFonts w:cs="Times New Roman"/>
          <w:sz w:val="20"/>
          <w:szCs w:val="20"/>
        </w:rPr>
        <w:t xml:space="preserve">Equidistance quantile matching method for updating IDF curves under climate change. </w:t>
      </w:r>
      <w:r w:rsidRPr="00255C92">
        <w:rPr>
          <w:rFonts w:cs="Times New Roman"/>
          <w:i/>
          <w:sz w:val="20"/>
          <w:szCs w:val="20"/>
        </w:rPr>
        <w:t xml:space="preserve">Water </w:t>
      </w:r>
      <w:proofErr w:type="spellStart"/>
      <w:r w:rsidRPr="00255C92">
        <w:rPr>
          <w:rFonts w:cs="Times New Roman"/>
          <w:i/>
          <w:sz w:val="20"/>
          <w:szCs w:val="20"/>
        </w:rPr>
        <w:t>Resour</w:t>
      </w:r>
      <w:proofErr w:type="spellEnd"/>
      <w:r w:rsidRPr="00255C92">
        <w:rPr>
          <w:rFonts w:cs="Times New Roman"/>
          <w:i/>
          <w:sz w:val="20"/>
          <w:szCs w:val="20"/>
        </w:rPr>
        <w:t>. Manage</w:t>
      </w:r>
      <w:r w:rsidRPr="00255C92">
        <w:rPr>
          <w:rFonts w:cs="Times New Roman"/>
          <w:sz w:val="20"/>
          <w:szCs w:val="20"/>
        </w:rPr>
        <w:t xml:space="preserve">., </w:t>
      </w:r>
      <w:r w:rsidRPr="00C57FD2">
        <w:rPr>
          <w:rFonts w:cs="Times New Roman"/>
          <w:i/>
          <w:iCs/>
          <w:sz w:val="20"/>
          <w:szCs w:val="20"/>
        </w:rPr>
        <w:t>28</w:t>
      </w:r>
      <w:r w:rsidRPr="00255C92">
        <w:rPr>
          <w:rFonts w:cs="Times New Roman"/>
          <w:sz w:val="20"/>
          <w:szCs w:val="20"/>
        </w:rPr>
        <w:t>(9), 2539</w:t>
      </w:r>
      <w:r w:rsidR="009622E9">
        <w:rPr>
          <w:rFonts w:cs="Times New Roman"/>
          <w:sz w:val="20"/>
          <w:szCs w:val="20"/>
        </w:rPr>
        <w:t>-</w:t>
      </w:r>
      <w:r w:rsidRPr="00255C92">
        <w:rPr>
          <w:rFonts w:cs="Times New Roman"/>
          <w:sz w:val="20"/>
          <w:szCs w:val="20"/>
        </w:rPr>
        <w:t xml:space="preserve">2562. </w:t>
      </w:r>
      <w:r w:rsidR="004746C3">
        <w:rPr>
          <w:rFonts w:cs="Times New Roman"/>
          <w:sz w:val="20"/>
          <w:szCs w:val="20"/>
        </w:rPr>
        <w:t xml:space="preserve">DOI: </w:t>
      </w:r>
      <w:r w:rsidRPr="00255C92">
        <w:rPr>
          <w:rFonts w:cs="Times New Roman"/>
          <w:sz w:val="20"/>
          <w:szCs w:val="20"/>
        </w:rPr>
        <w:t>10.1007/s11269-014-0626-y</w:t>
      </w:r>
    </w:p>
    <w:p w14:paraId="60A196CC" w14:textId="3E1970C8" w:rsidR="00B95B2E" w:rsidRPr="00255C92" w:rsidRDefault="00B95B2E"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Schiermeier</w:t>
      </w:r>
      <w:proofErr w:type="spellEnd"/>
      <w:r w:rsidRPr="00255C92">
        <w:rPr>
          <w:rFonts w:cs="Times New Roman"/>
          <w:sz w:val="20"/>
          <w:szCs w:val="20"/>
        </w:rPr>
        <w:t xml:space="preserve">, Q. </w:t>
      </w:r>
      <w:r w:rsidR="00C57FD2">
        <w:rPr>
          <w:rFonts w:cs="Times New Roman"/>
          <w:sz w:val="20"/>
          <w:szCs w:val="20"/>
        </w:rPr>
        <w:t>(</w:t>
      </w:r>
      <w:r w:rsidR="00C57FD2" w:rsidRPr="00255C92">
        <w:rPr>
          <w:rFonts w:cs="Times New Roman"/>
          <w:sz w:val="20"/>
          <w:szCs w:val="20"/>
        </w:rPr>
        <w:t>2011</w:t>
      </w:r>
      <w:r w:rsidR="00C57FD2">
        <w:rPr>
          <w:rFonts w:cs="Times New Roman"/>
          <w:sz w:val="20"/>
          <w:szCs w:val="20"/>
        </w:rPr>
        <w:t xml:space="preserve">). </w:t>
      </w:r>
      <w:r w:rsidRPr="00255C92">
        <w:rPr>
          <w:rFonts w:cs="Times New Roman"/>
          <w:sz w:val="20"/>
          <w:szCs w:val="20"/>
        </w:rPr>
        <w:t xml:space="preserve">Increased flood risk linked to global warming: likelihood of extreme rainfall may have been doubled by rising greenhouse-gas levels. </w:t>
      </w:r>
      <w:r w:rsidRPr="00255C92">
        <w:rPr>
          <w:rFonts w:cs="Times New Roman"/>
          <w:i/>
          <w:sz w:val="20"/>
          <w:szCs w:val="20"/>
        </w:rPr>
        <w:t>Nature</w:t>
      </w:r>
      <w:r w:rsidRPr="00255C92">
        <w:rPr>
          <w:rFonts w:cs="Times New Roman"/>
          <w:sz w:val="20"/>
          <w:szCs w:val="20"/>
        </w:rPr>
        <w:t xml:space="preserve">, </w:t>
      </w:r>
      <w:r w:rsidRPr="00C57FD2">
        <w:rPr>
          <w:rFonts w:cs="Times New Roman"/>
          <w:i/>
          <w:iCs/>
          <w:sz w:val="20"/>
          <w:szCs w:val="20"/>
        </w:rPr>
        <w:t>470</w:t>
      </w:r>
      <w:r w:rsidRPr="00255C92">
        <w:rPr>
          <w:rFonts w:cs="Times New Roman"/>
          <w:sz w:val="20"/>
          <w:szCs w:val="20"/>
        </w:rPr>
        <w:t xml:space="preserve">(7334), 316. </w:t>
      </w:r>
      <w:r w:rsidR="004746C3">
        <w:rPr>
          <w:rFonts w:cs="Times New Roman"/>
          <w:sz w:val="20"/>
          <w:szCs w:val="20"/>
        </w:rPr>
        <w:t xml:space="preserve">DOI: </w:t>
      </w:r>
      <w:r w:rsidRPr="00255C92">
        <w:rPr>
          <w:rFonts w:cs="Times New Roman"/>
          <w:sz w:val="20"/>
          <w:szCs w:val="20"/>
        </w:rPr>
        <w:t>10.1038/470316a</w:t>
      </w:r>
    </w:p>
    <w:p w14:paraId="595FA024" w14:textId="377798AF" w:rsidR="00DE451F" w:rsidRPr="00255C92" w:rsidRDefault="00DE451F" w:rsidP="00255C92">
      <w:pPr>
        <w:pStyle w:val="PPReferences"/>
        <w:numPr>
          <w:ilvl w:val="0"/>
          <w:numId w:val="0"/>
        </w:numPr>
        <w:spacing w:line="240" w:lineRule="auto"/>
        <w:ind w:left="425" w:hanging="425"/>
        <w:rPr>
          <w:rFonts w:cs="Times New Roman"/>
          <w:sz w:val="20"/>
          <w:szCs w:val="20"/>
        </w:rPr>
      </w:pPr>
      <w:proofErr w:type="spellStart"/>
      <w:r w:rsidRPr="00255C92">
        <w:rPr>
          <w:rFonts w:cs="Times New Roman"/>
          <w:sz w:val="20"/>
          <w:szCs w:val="20"/>
        </w:rPr>
        <w:t>Shinyie</w:t>
      </w:r>
      <w:proofErr w:type="spellEnd"/>
      <w:r w:rsidRPr="00255C92">
        <w:rPr>
          <w:rFonts w:cs="Times New Roman"/>
          <w:sz w:val="20"/>
          <w:szCs w:val="20"/>
        </w:rPr>
        <w:t>, W. L.</w:t>
      </w:r>
      <w:r w:rsidR="00C57FD2">
        <w:rPr>
          <w:rFonts w:cs="Times New Roman"/>
          <w:sz w:val="20"/>
          <w:szCs w:val="20"/>
        </w:rPr>
        <w:t>,</w:t>
      </w:r>
      <w:r w:rsidRPr="00255C92">
        <w:rPr>
          <w:rFonts w:cs="Times New Roman"/>
          <w:sz w:val="20"/>
          <w:szCs w:val="20"/>
        </w:rPr>
        <w:t xml:space="preserve"> Ismail, N.</w:t>
      </w:r>
      <w:r w:rsidR="00C57FD2">
        <w:rPr>
          <w:rFonts w:cs="Times New Roman"/>
          <w:sz w:val="20"/>
          <w:szCs w:val="20"/>
        </w:rPr>
        <w:t>,</w:t>
      </w:r>
      <w:r w:rsidRPr="00255C92">
        <w:rPr>
          <w:rFonts w:cs="Times New Roman"/>
          <w:sz w:val="20"/>
          <w:szCs w:val="20"/>
        </w:rPr>
        <w:t xml:space="preserve"> </w:t>
      </w:r>
      <w:proofErr w:type="spellStart"/>
      <w:r w:rsidRPr="00255C92">
        <w:rPr>
          <w:rFonts w:cs="Times New Roman"/>
          <w:sz w:val="20"/>
          <w:szCs w:val="20"/>
        </w:rPr>
        <w:t>Jemain</w:t>
      </w:r>
      <w:proofErr w:type="spellEnd"/>
      <w:r w:rsidRPr="00255C92">
        <w:rPr>
          <w:rFonts w:cs="Times New Roman"/>
          <w:sz w:val="20"/>
          <w:szCs w:val="20"/>
        </w:rPr>
        <w:t xml:space="preserve">, A.A. </w:t>
      </w:r>
      <w:r w:rsidR="00C57FD2">
        <w:rPr>
          <w:rFonts w:cs="Times New Roman"/>
          <w:sz w:val="20"/>
          <w:szCs w:val="20"/>
        </w:rPr>
        <w:t>(</w:t>
      </w:r>
      <w:r w:rsidR="00C57FD2" w:rsidRPr="00255C92">
        <w:rPr>
          <w:rFonts w:cs="Times New Roman"/>
          <w:sz w:val="20"/>
          <w:szCs w:val="20"/>
        </w:rPr>
        <w:t>2014</w:t>
      </w:r>
      <w:r w:rsidR="00C57FD2">
        <w:rPr>
          <w:rFonts w:cs="Times New Roman"/>
          <w:sz w:val="20"/>
          <w:szCs w:val="20"/>
        </w:rPr>
        <w:t xml:space="preserve">). </w:t>
      </w:r>
      <w:r w:rsidRPr="00255C92">
        <w:rPr>
          <w:rFonts w:cs="Times New Roman"/>
          <w:sz w:val="20"/>
          <w:szCs w:val="20"/>
        </w:rPr>
        <w:t xml:space="preserve">Semi-parametric estimation based on second order parameter for selecting optimal threshold of extreme rainfall events. </w:t>
      </w:r>
      <w:r w:rsidRPr="00255C92">
        <w:rPr>
          <w:rFonts w:cs="Times New Roman"/>
          <w:i/>
          <w:sz w:val="20"/>
          <w:szCs w:val="20"/>
        </w:rPr>
        <w:t>Water Resource Manage</w:t>
      </w:r>
      <w:r w:rsidRPr="00255C92">
        <w:rPr>
          <w:rFonts w:cs="Times New Roman"/>
          <w:sz w:val="20"/>
          <w:szCs w:val="20"/>
        </w:rPr>
        <w:t xml:space="preserve">., </w:t>
      </w:r>
      <w:r w:rsidRPr="00C57FD2">
        <w:rPr>
          <w:rFonts w:cs="Times New Roman"/>
          <w:i/>
          <w:iCs/>
          <w:sz w:val="20"/>
          <w:szCs w:val="20"/>
        </w:rPr>
        <w:t>28</w:t>
      </w:r>
      <w:r w:rsidRPr="00255C92">
        <w:rPr>
          <w:rFonts w:cs="Times New Roman"/>
          <w:sz w:val="20"/>
          <w:szCs w:val="20"/>
        </w:rPr>
        <w:t>, 3489</w:t>
      </w:r>
      <w:r w:rsidR="00C57FD2">
        <w:rPr>
          <w:rFonts w:cs="Times New Roman"/>
          <w:sz w:val="20"/>
          <w:szCs w:val="20"/>
        </w:rPr>
        <w:t>-</w:t>
      </w:r>
      <w:r w:rsidRPr="00255C92">
        <w:rPr>
          <w:rFonts w:cs="Times New Roman"/>
          <w:sz w:val="20"/>
          <w:szCs w:val="20"/>
        </w:rPr>
        <w:t>3514.</w:t>
      </w:r>
    </w:p>
    <w:p w14:paraId="4738F989" w14:textId="5D384129" w:rsidR="001359C9" w:rsidRPr="00255C92" w:rsidRDefault="00000000" w:rsidP="00255C92">
      <w:pPr>
        <w:pStyle w:val="PPReferences"/>
        <w:numPr>
          <w:ilvl w:val="0"/>
          <w:numId w:val="0"/>
        </w:numPr>
        <w:spacing w:line="240" w:lineRule="auto"/>
        <w:ind w:left="425" w:hanging="425"/>
        <w:rPr>
          <w:rFonts w:cs="Times New Roman"/>
          <w:sz w:val="20"/>
          <w:szCs w:val="20"/>
        </w:rPr>
      </w:pPr>
      <w:hyperlink r:id="rId17" w:tooltip="Bernard Silverman" w:history="1">
        <w:r w:rsidR="001359C9" w:rsidRPr="00255C92">
          <w:rPr>
            <w:rFonts w:cs="Times New Roman"/>
            <w:sz w:val="20"/>
            <w:szCs w:val="20"/>
            <w:lang w:val="en-GB"/>
          </w:rPr>
          <w:t>Silverman, B.W.</w:t>
        </w:r>
      </w:hyperlink>
      <w:r w:rsidR="001359C9" w:rsidRPr="00255C92">
        <w:rPr>
          <w:rFonts w:cs="Times New Roman"/>
          <w:sz w:val="20"/>
          <w:szCs w:val="20"/>
          <w:lang w:val="en-GB"/>
        </w:rPr>
        <w:t xml:space="preserve"> </w:t>
      </w:r>
      <w:r w:rsidR="001F0780">
        <w:rPr>
          <w:rFonts w:cs="Times New Roman"/>
          <w:sz w:val="20"/>
          <w:szCs w:val="20"/>
          <w:lang w:val="en-GB"/>
        </w:rPr>
        <w:t>(</w:t>
      </w:r>
      <w:r w:rsidR="001F0780" w:rsidRPr="00255C92">
        <w:rPr>
          <w:rFonts w:cs="Times New Roman"/>
          <w:sz w:val="20"/>
          <w:szCs w:val="20"/>
          <w:lang w:val="en-GB"/>
        </w:rPr>
        <w:t>1986</w:t>
      </w:r>
      <w:r w:rsidR="001F0780">
        <w:rPr>
          <w:rFonts w:cs="Times New Roman"/>
          <w:sz w:val="20"/>
          <w:szCs w:val="20"/>
          <w:lang w:val="en-GB"/>
        </w:rPr>
        <w:t xml:space="preserve">). </w:t>
      </w:r>
      <w:r w:rsidR="001359C9" w:rsidRPr="001F0780">
        <w:rPr>
          <w:rFonts w:cs="Times New Roman"/>
          <w:i/>
          <w:iCs/>
          <w:sz w:val="20"/>
          <w:szCs w:val="20"/>
          <w:lang w:val="en-GB"/>
        </w:rPr>
        <w:t>Density Estimation for Statistics and Data Analysis</w:t>
      </w:r>
      <w:r w:rsidR="001359C9" w:rsidRPr="00255C92">
        <w:rPr>
          <w:rFonts w:cs="Times New Roman"/>
          <w:sz w:val="20"/>
          <w:szCs w:val="20"/>
          <w:lang w:val="en-GB"/>
        </w:rPr>
        <w:t>. London: Chapman &amp; Hall.</w:t>
      </w:r>
    </w:p>
    <w:p w14:paraId="322307EC" w14:textId="75501375" w:rsidR="00B95B2E" w:rsidRPr="00BB7B91" w:rsidRDefault="00B95B2E" w:rsidP="00255C92">
      <w:pPr>
        <w:pStyle w:val="PPReferences"/>
        <w:numPr>
          <w:ilvl w:val="0"/>
          <w:numId w:val="0"/>
        </w:numPr>
        <w:spacing w:line="240" w:lineRule="auto"/>
        <w:ind w:left="425" w:hanging="425"/>
        <w:rPr>
          <w:rFonts w:cs="Times New Roman"/>
          <w:spacing w:val="-2"/>
          <w:sz w:val="20"/>
          <w:szCs w:val="20"/>
        </w:rPr>
      </w:pPr>
      <w:r w:rsidRPr="00BB7B91">
        <w:rPr>
          <w:rFonts w:cs="Times New Roman"/>
          <w:spacing w:val="-2"/>
          <w:sz w:val="20"/>
          <w:szCs w:val="20"/>
        </w:rPr>
        <w:t>Walsh, K.J.E.</w:t>
      </w:r>
      <w:r w:rsidR="001F0780" w:rsidRPr="00BB7B91">
        <w:rPr>
          <w:rFonts w:cs="Times New Roman"/>
          <w:spacing w:val="-2"/>
          <w:sz w:val="20"/>
          <w:szCs w:val="20"/>
        </w:rPr>
        <w:t>,</w:t>
      </w:r>
      <w:r w:rsidRPr="00BB7B91">
        <w:rPr>
          <w:rFonts w:cs="Times New Roman"/>
          <w:spacing w:val="-2"/>
          <w:sz w:val="20"/>
          <w:szCs w:val="20"/>
        </w:rPr>
        <w:t xml:space="preserve"> McBride, J.L.</w:t>
      </w:r>
      <w:r w:rsidR="001F0780" w:rsidRPr="00BB7B91">
        <w:rPr>
          <w:rFonts w:cs="Times New Roman"/>
          <w:spacing w:val="-2"/>
          <w:sz w:val="20"/>
          <w:szCs w:val="20"/>
        </w:rPr>
        <w:t>,</w:t>
      </w:r>
      <w:r w:rsidRPr="00BB7B91">
        <w:rPr>
          <w:rFonts w:cs="Times New Roman"/>
          <w:spacing w:val="-2"/>
          <w:sz w:val="20"/>
          <w:szCs w:val="20"/>
        </w:rPr>
        <w:t xml:space="preserve"> </w:t>
      </w:r>
      <w:proofErr w:type="spellStart"/>
      <w:r w:rsidRPr="00BB7B91">
        <w:rPr>
          <w:rFonts w:cs="Times New Roman"/>
          <w:spacing w:val="-2"/>
          <w:sz w:val="20"/>
          <w:szCs w:val="20"/>
        </w:rPr>
        <w:t>Klotzbach</w:t>
      </w:r>
      <w:proofErr w:type="spellEnd"/>
      <w:r w:rsidRPr="00BB7B91">
        <w:rPr>
          <w:rFonts w:cs="Times New Roman"/>
          <w:spacing w:val="-2"/>
          <w:sz w:val="20"/>
          <w:szCs w:val="20"/>
        </w:rPr>
        <w:t>, P.J.</w:t>
      </w:r>
      <w:r w:rsidR="001F0780" w:rsidRPr="00BB7B91">
        <w:rPr>
          <w:rFonts w:cs="Times New Roman"/>
          <w:spacing w:val="-2"/>
          <w:sz w:val="20"/>
          <w:szCs w:val="20"/>
        </w:rPr>
        <w:t>,</w:t>
      </w:r>
      <w:r w:rsidRPr="00BB7B91">
        <w:rPr>
          <w:rFonts w:cs="Times New Roman"/>
          <w:spacing w:val="-2"/>
          <w:sz w:val="20"/>
          <w:szCs w:val="20"/>
        </w:rPr>
        <w:t xml:space="preserve"> Balachandran, S.</w:t>
      </w:r>
      <w:r w:rsidR="001F0780" w:rsidRPr="00BB7B91">
        <w:rPr>
          <w:rFonts w:cs="Times New Roman"/>
          <w:spacing w:val="-2"/>
          <w:sz w:val="20"/>
          <w:szCs w:val="20"/>
        </w:rPr>
        <w:t>,</w:t>
      </w:r>
      <w:r w:rsidRPr="00BB7B91">
        <w:rPr>
          <w:rFonts w:cs="Times New Roman"/>
          <w:spacing w:val="-2"/>
          <w:sz w:val="20"/>
          <w:szCs w:val="20"/>
        </w:rPr>
        <w:t xml:space="preserve"> Camargo, S.J.</w:t>
      </w:r>
      <w:r w:rsidR="001F0780" w:rsidRPr="00BB7B91">
        <w:rPr>
          <w:rFonts w:cs="Times New Roman"/>
          <w:spacing w:val="-2"/>
          <w:sz w:val="20"/>
          <w:szCs w:val="20"/>
        </w:rPr>
        <w:t>,</w:t>
      </w:r>
      <w:r w:rsidRPr="00BB7B91">
        <w:rPr>
          <w:rFonts w:cs="Times New Roman"/>
          <w:spacing w:val="-2"/>
          <w:sz w:val="20"/>
          <w:szCs w:val="20"/>
        </w:rPr>
        <w:t xml:space="preserve"> Holland, G.</w:t>
      </w:r>
      <w:r w:rsidR="001F0780" w:rsidRPr="00BB7B91">
        <w:rPr>
          <w:rFonts w:cs="Times New Roman"/>
          <w:spacing w:val="-2"/>
          <w:sz w:val="20"/>
          <w:szCs w:val="20"/>
        </w:rPr>
        <w:t>,</w:t>
      </w:r>
      <w:r w:rsidRPr="00BB7B91">
        <w:rPr>
          <w:rFonts w:cs="Times New Roman"/>
          <w:spacing w:val="-2"/>
          <w:sz w:val="20"/>
          <w:szCs w:val="20"/>
        </w:rPr>
        <w:t xml:space="preserve"> Knutson, T.R.</w:t>
      </w:r>
      <w:r w:rsidR="001F0780" w:rsidRPr="00BB7B91">
        <w:rPr>
          <w:rFonts w:cs="Times New Roman"/>
          <w:spacing w:val="-2"/>
          <w:sz w:val="20"/>
          <w:szCs w:val="20"/>
        </w:rPr>
        <w:t>,</w:t>
      </w:r>
      <w:r w:rsidRPr="00BB7B91">
        <w:rPr>
          <w:rFonts w:cs="Times New Roman"/>
          <w:spacing w:val="-2"/>
          <w:sz w:val="20"/>
          <w:szCs w:val="20"/>
        </w:rPr>
        <w:t xml:space="preserve"> </w:t>
      </w:r>
      <w:proofErr w:type="spellStart"/>
      <w:r w:rsidRPr="00BB7B91">
        <w:rPr>
          <w:rFonts w:cs="Times New Roman"/>
          <w:spacing w:val="-2"/>
          <w:sz w:val="20"/>
          <w:szCs w:val="20"/>
        </w:rPr>
        <w:t>Kossin</w:t>
      </w:r>
      <w:proofErr w:type="spellEnd"/>
      <w:r w:rsidRPr="00BB7B91">
        <w:rPr>
          <w:rFonts w:cs="Times New Roman"/>
          <w:spacing w:val="-2"/>
          <w:sz w:val="20"/>
          <w:szCs w:val="20"/>
        </w:rPr>
        <w:t>, J.P.</w:t>
      </w:r>
      <w:r w:rsidR="001F0780" w:rsidRPr="00BB7B91">
        <w:rPr>
          <w:rFonts w:cs="Times New Roman"/>
          <w:spacing w:val="-2"/>
          <w:sz w:val="20"/>
          <w:szCs w:val="20"/>
        </w:rPr>
        <w:t>,</w:t>
      </w:r>
      <w:r w:rsidRPr="00BB7B91">
        <w:rPr>
          <w:rFonts w:cs="Times New Roman"/>
          <w:spacing w:val="-2"/>
          <w:sz w:val="20"/>
          <w:szCs w:val="20"/>
        </w:rPr>
        <w:t xml:space="preserve"> Lee, T.</w:t>
      </w:r>
      <w:r w:rsidR="001F0780" w:rsidRPr="00BB7B91">
        <w:rPr>
          <w:rFonts w:cs="Times New Roman"/>
          <w:spacing w:val="-2"/>
          <w:sz w:val="20"/>
          <w:szCs w:val="20"/>
        </w:rPr>
        <w:t>,</w:t>
      </w:r>
      <w:r w:rsidRPr="00BB7B91">
        <w:rPr>
          <w:rFonts w:cs="Times New Roman"/>
          <w:spacing w:val="-2"/>
          <w:sz w:val="20"/>
          <w:szCs w:val="20"/>
        </w:rPr>
        <w:t xml:space="preserve"> Sobel, A.</w:t>
      </w:r>
      <w:r w:rsidR="001F0780" w:rsidRPr="00BB7B91">
        <w:rPr>
          <w:rFonts w:cs="Times New Roman"/>
          <w:spacing w:val="-2"/>
          <w:sz w:val="20"/>
          <w:szCs w:val="20"/>
        </w:rPr>
        <w:t>,</w:t>
      </w:r>
      <w:r w:rsidRPr="00BB7B91">
        <w:rPr>
          <w:rFonts w:cs="Times New Roman"/>
          <w:spacing w:val="-2"/>
          <w:sz w:val="20"/>
          <w:szCs w:val="20"/>
        </w:rPr>
        <w:t xml:space="preserve"> </w:t>
      </w:r>
      <w:proofErr w:type="spellStart"/>
      <w:r w:rsidRPr="00BB7B91">
        <w:rPr>
          <w:rFonts w:cs="Times New Roman"/>
          <w:spacing w:val="-2"/>
          <w:sz w:val="20"/>
          <w:szCs w:val="20"/>
        </w:rPr>
        <w:t>Sugi</w:t>
      </w:r>
      <w:proofErr w:type="spellEnd"/>
      <w:r w:rsidRPr="00BB7B91">
        <w:rPr>
          <w:rFonts w:cs="Times New Roman"/>
          <w:spacing w:val="-2"/>
          <w:sz w:val="20"/>
          <w:szCs w:val="20"/>
        </w:rPr>
        <w:t xml:space="preserve">, M. </w:t>
      </w:r>
      <w:r w:rsidR="001F0780" w:rsidRPr="00BB7B91">
        <w:rPr>
          <w:rFonts w:cs="Times New Roman"/>
          <w:spacing w:val="-2"/>
          <w:sz w:val="20"/>
          <w:szCs w:val="20"/>
        </w:rPr>
        <w:t xml:space="preserve">(2016). </w:t>
      </w:r>
      <w:r w:rsidRPr="00BB7B91">
        <w:rPr>
          <w:rFonts w:cs="Times New Roman"/>
          <w:spacing w:val="-2"/>
          <w:sz w:val="20"/>
          <w:szCs w:val="20"/>
        </w:rPr>
        <w:t xml:space="preserve">Tropical cyclones and climate change. </w:t>
      </w:r>
      <w:r w:rsidRPr="00BB7B91">
        <w:rPr>
          <w:rFonts w:cs="Times New Roman"/>
          <w:i/>
          <w:spacing w:val="-2"/>
          <w:sz w:val="20"/>
          <w:szCs w:val="20"/>
        </w:rPr>
        <w:t xml:space="preserve">WIREs </w:t>
      </w:r>
      <w:proofErr w:type="spellStart"/>
      <w:r w:rsidRPr="00BB7B91">
        <w:rPr>
          <w:rFonts w:cs="Times New Roman"/>
          <w:i/>
          <w:spacing w:val="-2"/>
          <w:sz w:val="20"/>
          <w:szCs w:val="20"/>
        </w:rPr>
        <w:t>Clim</w:t>
      </w:r>
      <w:proofErr w:type="spellEnd"/>
      <w:r w:rsidRPr="00BB7B91">
        <w:rPr>
          <w:rFonts w:cs="Times New Roman"/>
          <w:i/>
          <w:spacing w:val="-2"/>
          <w:sz w:val="20"/>
          <w:szCs w:val="20"/>
        </w:rPr>
        <w:t>. Change</w:t>
      </w:r>
      <w:r w:rsidRPr="00BB7B91">
        <w:rPr>
          <w:rFonts w:cs="Times New Roman"/>
          <w:spacing w:val="-2"/>
          <w:sz w:val="20"/>
          <w:szCs w:val="20"/>
        </w:rPr>
        <w:t xml:space="preserve">, </w:t>
      </w:r>
      <w:r w:rsidRPr="00BB7B91">
        <w:rPr>
          <w:rFonts w:cs="Times New Roman"/>
          <w:i/>
          <w:iCs/>
          <w:spacing w:val="-2"/>
          <w:sz w:val="20"/>
          <w:szCs w:val="20"/>
        </w:rPr>
        <w:t>7</w:t>
      </w:r>
      <w:r w:rsidRPr="00BB7B91">
        <w:rPr>
          <w:rFonts w:cs="Times New Roman"/>
          <w:spacing w:val="-2"/>
          <w:sz w:val="20"/>
          <w:szCs w:val="20"/>
        </w:rPr>
        <w:t>(1), 65</w:t>
      </w:r>
      <w:r w:rsidR="009622E9" w:rsidRPr="00BB7B91">
        <w:rPr>
          <w:rFonts w:cs="Times New Roman"/>
          <w:spacing w:val="-2"/>
          <w:sz w:val="20"/>
          <w:szCs w:val="20"/>
        </w:rPr>
        <w:t>-</w:t>
      </w:r>
      <w:r w:rsidRPr="00BB7B91">
        <w:rPr>
          <w:rFonts w:cs="Times New Roman"/>
          <w:spacing w:val="-2"/>
          <w:sz w:val="20"/>
          <w:szCs w:val="20"/>
        </w:rPr>
        <w:t xml:space="preserve">89. </w:t>
      </w:r>
      <w:r w:rsidR="004746C3" w:rsidRPr="00BB7B91">
        <w:rPr>
          <w:rFonts w:cs="Times New Roman"/>
          <w:spacing w:val="-2"/>
          <w:sz w:val="20"/>
          <w:szCs w:val="20"/>
        </w:rPr>
        <w:t xml:space="preserve">DOI: </w:t>
      </w:r>
      <w:r w:rsidRPr="00BB7B91">
        <w:rPr>
          <w:rFonts w:cs="Times New Roman"/>
          <w:spacing w:val="-2"/>
          <w:sz w:val="20"/>
          <w:szCs w:val="20"/>
        </w:rPr>
        <w:t>10.1002/wcc.371</w:t>
      </w:r>
    </w:p>
    <w:p w14:paraId="4D879BA5" w14:textId="5E0F85D2" w:rsidR="00DE451F" w:rsidRPr="00255C92" w:rsidRDefault="00DE451F" w:rsidP="00255C92">
      <w:pPr>
        <w:pStyle w:val="PPReferences"/>
        <w:numPr>
          <w:ilvl w:val="0"/>
          <w:numId w:val="0"/>
        </w:numPr>
        <w:spacing w:line="240" w:lineRule="auto"/>
        <w:ind w:left="425" w:hanging="425"/>
        <w:rPr>
          <w:rFonts w:cs="Times New Roman"/>
          <w:sz w:val="20"/>
          <w:szCs w:val="20"/>
        </w:rPr>
      </w:pPr>
      <w:r w:rsidRPr="00255C92">
        <w:rPr>
          <w:rFonts w:cs="Times New Roman"/>
          <w:sz w:val="20"/>
          <w:szCs w:val="20"/>
          <w:lang w:val="en-GB"/>
        </w:rPr>
        <w:t>Wand, M.P.</w:t>
      </w:r>
      <w:r w:rsidR="001F0780">
        <w:rPr>
          <w:rFonts w:cs="Times New Roman"/>
          <w:sz w:val="20"/>
          <w:szCs w:val="20"/>
          <w:lang w:val="en-GB"/>
        </w:rPr>
        <w:t>,</w:t>
      </w:r>
      <w:r w:rsidRPr="00255C92">
        <w:rPr>
          <w:rFonts w:cs="Times New Roman"/>
          <w:sz w:val="20"/>
          <w:szCs w:val="20"/>
          <w:lang w:val="en-GB"/>
        </w:rPr>
        <w:t xml:space="preserve"> Jones, M.C.</w:t>
      </w:r>
      <w:r w:rsidR="001F0780">
        <w:rPr>
          <w:rFonts w:cs="Times New Roman"/>
          <w:sz w:val="20"/>
          <w:szCs w:val="20"/>
          <w:lang w:val="en-GB"/>
        </w:rPr>
        <w:t xml:space="preserve"> (</w:t>
      </w:r>
      <w:r w:rsidR="001F0780" w:rsidRPr="00255C92">
        <w:rPr>
          <w:rFonts w:cs="Times New Roman"/>
          <w:sz w:val="20"/>
          <w:szCs w:val="20"/>
          <w:lang w:val="en-GB"/>
        </w:rPr>
        <w:t>1995</w:t>
      </w:r>
      <w:r w:rsidR="001F0780">
        <w:rPr>
          <w:rFonts w:cs="Times New Roman"/>
          <w:sz w:val="20"/>
          <w:szCs w:val="20"/>
          <w:lang w:val="en-GB"/>
        </w:rPr>
        <w:t xml:space="preserve">). </w:t>
      </w:r>
      <w:r w:rsidRPr="001F0780">
        <w:rPr>
          <w:rFonts w:cs="Times New Roman"/>
          <w:i/>
          <w:iCs/>
          <w:sz w:val="20"/>
          <w:szCs w:val="20"/>
          <w:lang w:val="en-GB"/>
        </w:rPr>
        <w:t>Kernel Smoothing</w:t>
      </w:r>
      <w:r w:rsidR="001F0780">
        <w:rPr>
          <w:rFonts w:cs="Times New Roman"/>
          <w:i/>
          <w:iCs/>
          <w:sz w:val="20"/>
          <w:szCs w:val="20"/>
          <w:lang w:val="en-GB"/>
        </w:rPr>
        <w:t>.</w:t>
      </w:r>
      <w:r w:rsidRPr="00255C92">
        <w:rPr>
          <w:rFonts w:cs="Times New Roman"/>
          <w:sz w:val="20"/>
          <w:szCs w:val="20"/>
          <w:lang w:val="en-GB"/>
        </w:rPr>
        <w:t xml:space="preserve"> London, Chapman &amp; Hall.</w:t>
      </w:r>
    </w:p>
    <w:p w14:paraId="2DA26BB0" w14:textId="294D5EB8" w:rsidR="001359C9" w:rsidRPr="001F0780" w:rsidRDefault="001359C9" w:rsidP="00255C92">
      <w:pPr>
        <w:pStyle w:val="PPReferences"/>
        <w:numPr>
          <w:ilvl w:val="0"/>
          <w:numId w:val="0"/>
        </w:numPr>
        <w:spacing w:line="240" w:lineRule="auto"/>
        <w:ind w:left="425" w:hanging="425"/>
        <w:rPr>
          <w:rFonts w:cs="Times New Roman"/>
          <w:spacing w:val="-2"/>
          <w:sz w:val="20"/>
          <w:szCs w:val="20"/>
        </w:rPr>
      </w:pPr>
      <w:r w:rsidRPr="001F0780">
        <w:rPr>
          <w:rFonts w:cs="Times New Roman"/>
          <w:spacing w:val="-2"/>
          <w:sz w:val="20"/>
          <w:szCs w:val="20"/>
        </w:rPr>
        <w:t>Wdowikowski, M.</w:t>
      </w:r>
      <w:r w:rsidR="001F0780" w:rsidRPr="001F0780">
        <w:rPr>
          <w:rFonts w:cs="Times New Roman"/>
          <w:spacing w:val="-2"/>
          <w:sz w:val="20"/>
          <w:szCs w:val="20"/>
        </w:rPr>
        <w:t>,</w:t>
      </w:r>
      <w:r w:rsidRPr="001F0780">
        <w:rPr>
          <w:rFonts w:cs="Times New Roman"/>
          <w:spacing w:val="-2"/>
          <w:sz w:val="20"/>
          <w:szCs w:val="20"/>
        </w:rPr>
        <w:t xml:space="preserve"> </w:t>
      </w:r>
      <w:proofErr w:type="spellStart"/>
      <w:r w:rsidRPr="001F0780">
        <w:rPr>
          <w:rFonts w:cs="Times New Roman"/>
          <w:spacing w:val="-2"/>
          <w:sz w:val="20"/>
          <w:szCs w:val="20"/>
        </w:rPr>
        <w:t>Kaźmierczak</w:t>
      </w:r>
      <w:proofErr w:type="spellEnd"/>
      <w:r w:rsidRPr="001F0780">
        <w:rPr>
          <w:rFonts w:cs="Times New Roman"/>
          <w:spacing w:val="-2"/>
          <w:sz w:val="20"/>
          <w:szCs w:val="20"/>
        </w:rPr>
        <w:t>, B.</w:t>
      </w:r>
      <w:r w:rsidR="001F0780" w:rsidRPr="001F0780">
        <w:rPr>
          <w:rFonts w:cs="Times New Roman"/>
          <w:spacing w:val="-2"/>
          <w:sz w:val="20"/>
          <w:szCs w:val="20"/>
        </w:rPr>
        <w:t>,</w:t>
      </w:r>
      <w:r w:rsidRPr="001F0780">
        <w:rPr>
          <w:rFonts w:cs="Times New Roman"/>
          <w:spacing w:val="-2"/>
          <w:sz w:val="20"/>
          <w:szCs w:val="20"/>
        </w:rPr>
        <w:t xml:space="preserve"> </w:t>
      </w:r>
      <w:proofErr w:type="spellStart"/>
      <w:r w:rsidRPr="001F0780">
        <w:rPr>
          <w:rFonts w:cs="Times New Roman"/>
          <w:spacing w:val="-2"/>
          <w:sz w:val="20"/>
          <w:szCs w:val="20"/>
        </w:rPr>
        <w:t>Ledvinka</w:t>
      </w:r>
      <w:proofErr w:type="spellEnd"/>
      <w:r w:rsidRPr="001F0780">
        <w:rPr>
          <w:rFonts w:cs="Times New Roman"/>
          <w:spacing w:val="-2"/>
          <w:sz w:val="20"/>
          <w:szCs w:val="20"/>
        </w:rPr>
        <w:t xml:space="preserve">, O. </w:t>
      </w:r>
      <w:r w:rsidR="001F0780" w:rsidRPr="001F0780">
        <w:rPr>
          <w:rFonts w:cs="Times New Roman"/>
          <w:spacing w:val="-2"/>
          <w:sz w:val="20"/>
          <w:szCs w:val="20"/>
        </w:rPr>
        <w:t>(</w:t>
      </w:r>
      <w:r w:rsidR="001F0780" w:rsidRPr="001F0780">
        <w:rPr>
          <w:rFonts w:cs="Times New Roman"/>
          <w:spacing w:val="-2"/>
          <w:sz w:val="20"/>
          <w:szCs w:val="20"/>
          <w:lang w:val="en-GB"/>
        </w:rPr>
        <w:t xml:space="preserve">2016). </w:t>
      </w:r>
      <w:r w:rsidRPr="001F0780">
        <w:rPr>
          <w:rFonts w:cs="Times New Roman"/>
          <w:spacing w:val="-2"/>
          <w:sz w:val="20"/>
          <w:szCs w:val="20"/>
        </w:rPr>
        <w:t xml:space="preserve">Maximum daily rainfall analysis at selected meteorological stations in the upper Lusatian Neisse River basin. </w:t>
      </w:r>
      <w:proofErr w:type="spellStart"/>
      <w:r w:rsidRPr="001F0780">
        <w:rPr>
          <w:rFonts w:cs="Times New Roman"/>
          <w:i/>
          <w:spacing w:val="-2"/>
          <w:sz w:val="20"/>
          <w:szCs w:val="20"/>
          <w:lang w:val="en-GB"/>
        </w:rPr>
        <w:t>Meteorol</w:t>
      </w:r>
      <w:proofErr w:type="spellEnd"/>
      <w:r w:rsidRPr="001F0780">
        <w:rPr>
          <w:rFonts w:cs="Times New Roman"/>
          <w:i/>
          <w:spacing w:val="-2"/>
          <w:sz w:val="20"/>
          <w:szCs w:val="20"/>
          <w:lang w:val="en-GB"/>
        </w:rPr>
        <w:t xml:space="preserve">. </w:t>
      </w:r>
      <w:proofErr w:type="spellStart"/>
      <w:r w:rsidRPr="001F0780">
        <w:rPr>
          <w:rFonts w:cs="Times New Roman"/>
          <w:i/>
          <w:spacing w:val="-2"/>
          <w:sz w:val="20"/>
          <w:szCs w:val="20"/>
          <w:lang w:val="en-GB"/>
        </w:rPr>
        <w:t>Hydrol</w:t>
      </w:r>
      <w:proofErr w:type="spellEnd"/>
      <w:r w:rsidRPr="001F0780">
        <w:rPr>
          <w:rFonts w:cs="Times New Roman"/>
          <w:i/>
          <w:spacing w:val="-2"/>
          <w:sz w:val="20"/>
          <w:szCs w:val="20"/>
          <w:lang w:val="en-GB"/>
        </w:rPr>
        <w:t>. Water Manage.</w:t>
      </w:r>
      <w:r w:rsidRPr="001F0780">
        <w:rPr>
          <w:rFonts w:cs="Times New Roman"/>
          <w:spacing w:val="-2"/>
          <w:sz w:val="20"/>
          <w:szCs w:val="20"/>
        </w:rPr>
        <w:t xml:space="preserve">, </w:t>
      </w:r>
      <w:r w:rsidRPr="001F0780">
        <w:rPr>
          <w:rFonts w:cs="Times New Roman"/>
          <w:i/>
          <w:iCs/>
          <w:spacing w:val="-2"/>
          <w:sz w:val="20"/>
          <w:szCs w:val="20"/>
        </w:rPr>
        <w:t>4</w:t>
      </w:r>
      <w:r w:rsidRPr="001F0780">
        <w:rPr>
          <w:rFonts w:cs="Times New Roman"/>
          <w:spacing w:val="-2"/>
          <w:sz w:val="20"/>
          <w:szCs w:val="20"/>
        </w:rPr>
        <w:t>(1), 53</w:t>
      </w:r>
      <w:r w:rsidR="009622E9" w:rsidRPr="001F0780">
        <w:rPr>
          <w:rFonts w:cs="Times New Roman"/>
          <w:spacing w:val="-2"/>
          <w:sz w:val="20"/>
          <w:szCs w:val="20"/>
        </w:rPr>
        <w:t>-</w:t>
      </w:r>
      <w:r w:rsidRPr="001F0780">
        <w:rPr>
          <w:rFonts w:cs="Times New Roman"/>
          <w:spacing w:val="-2"/>
          <w:sz w:val="20"/>
          <w:szCs w:val="20"/>
        </w:rPr>
        <w:t xml:space="preserve">63. </w:t>
      </w:r>
      <w:r w:rsidR="004746C3">
        <w:rPr>
          <w:rFonts w:cs="Times New Roman"/>
          <w:spacing w:val="-2"/>
          <w:sz w:val="20"/>
          <w:szCs w:val="20"/>
        </w:rPr>
        <w:t xml:space="preserve">DOI: </w:t>
      </w:r>
      <w:r w:rsidRPr="001F0780">
        <w:rPr>
          <w:rFonts w:cs="Times New Roman"/>
          <w:spacing w:val="-2"/>
          <w:sz w:val="20"/>
          <w:szCs w:val="20"/>
        </w:rPr>
        <w:t>10.26491/</w:t>
      </w:r>
      <w:proofErr w:type="spellStart"/>
      <w:r w:rsidRPr="001F0780">
        <w:rPr>
          <w:rFonts w:cs="Times New Roman"/>
          <w:spacing w:val="-2"/>
          <w:sz w:val="20"/>
          <w:szCs w:val="20"/>
        </w:rPr>
        <w:t>mhwm</w:t>
      </w:r>
      <w:proofErr w:type="spellEnd"/>
      <w:r w:rsidRPr="001F0780">
        <w:rPr>
          <w:rFonts w:cs="Times New Roman"/>
          <w:spacing w:val="-2"/>
          <w:sz w:val="20"/>
          <w:szCs w:val="20"/>
        </w:rPr>
        <w:t>/63361</w:t>
      </w:r>
    </w:p>
    <w:p w14:paraId="4865006F" w14:textId="77777777" w:rsidR="00DE451F" w:rsidRPr="00255C92" w:rsidRDefault="00DE451F" w:rsidP="00255C92">
      <w:pPr>
        <w:pStyle w:val="PPReferences"/>
        <w:numPr>
          <w:ilvl w:val="0"/>
          <w:numId w:val="0"/>
        </w:numPr>
        <w:spacing w:line="240" w:lineRule="auto"/>
        <w:ind w:left="425" w:hanging="425"/>
        <w:rPr>
          <w:rFonts w:cs="Times New Roman"/>
          <w:spacing w:val="-2"/>
          <w:sz w:val="20"/>
          <w:szCs w:val="20"/>
        </w:rPr>
      </w:pPr>
      <w:r w:rsidRPr="00255C92">
        <w:rPr>
          <w:rFonts w:cs="Times New Roman"/>
          <w:spacing w:val="-2"/>
          <w:sz w:val="20"/>
          <w:szCs w:val="20"/>
        </w:rPr>
        <w:t xml:space="preserve">WMO-No. 1203: WMO Guidelines on the Calculation of Climate </w:t>
      </w:r>
      <w:proofErr w:type="spellStart"/>
      <w:r w:rsidRPr="00255C92">
        <w:rPr>
          <w:rFonts w:cs="Times New Roman"/>
          <w:spacing w:val="-2"/>
          <w:sz w:val="20"/>
          <w:szCs w:val="20"/>
        </w:rPr>
        <w:t>Normals</w:t>
      </w:r>
      <w:proofErr w:type="spellEnd"/>
      <w:r w:rsidRPr="00255C92">
        <w:rPr>
          <w:rFonts w:cs="Times New Roman"/>
          <w:spacing w:val="-2"/>
          <w:sz w:val="20"/>
          <w:szCs w:val="20"/>
        </w:rPr>
        <w:t>, Geneva, 2017.</w:t>
      </w:r>
    </w:p>
    <w:p w14:paraId="16DCEE20" w14:textId="63BC0413" w:rsidR="00B95B2E" w:rsidRPr="004746C3" w:rsidRDefault="00B95B2E" w:rsidP="00255C92">
      <w:pPr>
        <w:pStyle w:val="PPReferences"/>
        <w:numPr>
          <w:ilvl w:val="0"/>
          <w:numId w:val="0"/>
        </w:numPr>
        <w:spacing w:line="240" w:lineRule="auto"/>
        <w:ind w:left="425" w:hanging="425"/>
        <w:rPr>
          <w:rFonts w:cs="Times New Roman"/>
          <w:spacing w:val="-4"/>
          <w:sz w:val="20"/>
          <w:szCs w:val="20"/>
        </w:rPr>
      </w:pPr>
      <w:r w:rsidRPr="004746C3">
        <w:rPr>
          <w:rFonts w:cs="Times New Roman"/>
          <w:spacing w:val="-4"/>
          <w:sz w:val="20"/>
          <w:szCs w:val="20"/>
        </w:rPr>
        <w:t xml:space="preserve">Yang, L., Smith, J.A., Wright, D.B., </w:t>
      </w:r>
      <w:proofErr w:type="spellStart"/>
      <w:r w:rsidRPr="004746C3">
        <w:rPr>
          <w:rFonts w:cs="Times New Roman"/>
          <w:spacing w:val="-4"/>
          <w:sz w:val="20"/>
          <w:szCs w:val="20"/>
        </w:rPr>
        <w:t>Baeck</w:t>
      </w:r>
      <w:proofErr w:type="spellEnd"/>
      <w:r w:rsidRPr="004746C3">
        <w:rPr>
          <w:rFonts w:cs="Times New Roman"/>
          <w:spacing w:val="-4"/>
          <w:sz w:val="20"/>
          <w:szCs w:val="20"/>
        </w:rPr>
        <w:t xml:space="preserve">, M.L., </w:t>
      </w:r>
      <w:proofErr w:type="spellStart"/>
      <w:r w:rsidRPr="004746C3">
        <w:rPr>
          <w:rFonts w:cs="Times New Roman"/>
          <w:spacing w:val="-4"/>
          <w:sz w:val="20"/>
          <w:szCs w:val="20"/>
        </w:rPr>
        <w:t>Villarini</w:t>
      </w:r>
      <w:proofErr w:type="spellEnd"/>
      <w:r w:rsidRPr="004746C3">
        <w:rPr>
          <w:rFonts w:cs="Times New Roman"/>
          <w:spacing w:val="-4"/>
          <w:sz w:val="20"/>
          <w:szCs w:val="20"/>
        </w:rPr>
        <w:t xml:space="preserve">, G., Tian, F., Hu, H. </w:t>
      </w:r>
      <w:r w:rsidR="001F0780" w:rsidRPr="004746C3">
        <w:rPr>
          <w:rFonts w:cs="Times New Roman"/>
          <w:spacing w:val="-4"/>
          <w:sz w:val="20"/>
          <w:szCs w:val="20"/>
        </w:rPr>
        <w:t xml:space="preserve">(2013). </w:t>
      </w:r>
      <w:proofErr w:type="spellStart"/>
      <w:r w:rsidRPr="004746C3">
        <w:rPr>
          <w:rFonts w:cs="Times New Roman"/>
          <w:spacing w:val="-4"/>
          <w:sz w:val="20"/>
          <w:szCs w:val="20"/>
        </w:rPr>
        <w:t>Urbani</w:t>
      </w:r>
      <w:r w:rsidR="00271BBE" w:rsidRPr="004746C3">
        <w:rPr>
          <w:rFonts w:cs="Times New Roman"/>
          <w:spacing w:val="-4"/>
          <w:sz w:val="20"/>
          <w:szCs w:val="20"/>
        </w:rPr>
        <w:t>s</w:t>
      </w:r>
      <w:r w:rsidRPr="004746C3">
        <w:rPr>
          <w:rFonts w:cs="Times New Roman"/>
          <w:spacing w:val="-4"/>
          <w:sz w:val="20"/>
          <w:szCs w:val="20"/>
        </w:rPr>
        <w:t>ation</w:t>
      </w:r>
      <w:proofErr w:type="spellEnd"/>
      <w:r w:rsidRPr="004746C3">
        <w:rPr>
          <w:rFonts w:cs="Times New Roman"/>
          <w:spacing w:val="-4"/>
          <w:sz w:val="20"/>
          <w:szCs w:val="20"/>
        </w:rPr>
        <w:t xml:space="preserve"> and Climate Change: An Examination of </w:t>
      </w:r>
      <w:proofErr w:type="spellStart"/>
      <w:r w:rsidRPr="004746C3">
        <w:rPr>
          <w:rFonts w:cs="Times New Roman"/>
          <w:spacing w:val="-4"/>
          <w:sz w:val="20"/>
          <w:szCs w:val="20"/>
        </w:rPr>
        <w:t>Nonstationarities</w:t>
      </w:r>
      <w:proofErr w:type="spellEnd"/>
      <w:r w:rsidRPr="004746C3">
        <w:rPr>
          <w:rFonts w:cs="Times New Roman"/>
          <w:spacing w:val="-4"/>
          <w:sz w:val="20"/>
          <w:szCs w:val="20"/>
        </w:rPr>
        <w:t xml:space="preserve"> in Urban Flooding. </w:t>
      </w:r>
      <w:r w:rsidRPr="004746C3">
        <w:rPr>
          <w:rFonts w:cs="Times New Roman"/>
          <w:i/>
          <w:spacing w:val="-4"/>
          <w:sz w:val="20"/>
          <w:szCs w:val="20"/>
        </w:rPr>
        <w:t>Journal of Hydrometeorology</w:t>
      </w:r>
      <w:r w:rsidRPr="004746C3">
        <w:rPr>
          <w:rFonts w:cs="Times New Roman"/>
          <w:spacing w:val="-4"/>
          <w:sz w:val="20"/>
          <w:szCs w:val="20"/>
        </w:rPr>
        <w:t xml:space="preserve">, </w:t>
      </w:r>
      <w:r w:rsidRPr="004746C3">
        <w:rPr>
          <w:rFonts w:cs="Times New Roman"/>
          <w:i/>
          <w:iCs/>
          <w:spacing w:val="-4"/>
          <w:sz w:val="20"/>
          <w:szCs w:val="20"/>
        </w:rPr>
        <w:t>14</w:t>
      </w:r>
      <w:r w:rsidRPr="004746C3">
        <w:rPr>
          <w:rFonts w:cs="Times New Roman"/>
          <w:spacing w:val="-4"/>
          <w:sz w:val="20"/>
          <w:szCs w:val="20"/>
        </w:rPr>
        <w:t>(6), 1791</w:t>
      </w:r>
      <w:r w:rsidR="009622E9" w:rsidRPr="004746C3">
        <w:rPr>
          <w:rFonts w:cs="Times New Roman"/>
          <w:spacing w:val="-4"/>
          <w:sz w:val="20"/>
          <w:szCs w:val="20"/>
        </w:rPr>
        <w:t>-</w:t>
      </w:r>
      <w:r w:rsidRPr="004746C3">
        <w:rPr>
          <w:rFonts w:cs="Times New Roman"/>
          <w:spacing w:val="-4"/>
          <w:sz w:val="20"/>
          <w:szCs w:val="20"/>
        </w:rPr>
        <w:t xml:space="preserve">1809. </w:t>
      </w:r>
      <w:r w:rsidR="004746C3" w:rsidRPr="004746C3">
        <w:rPr>
          <w:rFonts w:cs="Times New Roman"/>
          <w:spacing w:val="-4"/>
          <w:sz w:val="20"/>
          <w:szCs w:val="20"/>
        </w:rPr>
        <w:t xml:space="preserve">DOI: </w:t>
      </w:r>
      <w:r w:rsidRPr="004746C3">
        <w:rPr>
          <w:rFonts w:cs="Times New Roman"/>
          <w:spacing w:val="-4"/>
          <w:sz w:val="20"/>
          <w:szCs w:val="20"/>
        </w:rPr>
        <w:t>10.1175/JHM-D-12-095.1</w:t>
      </w:r>
    </w:p>
    <w:sectPr w:rsidR="00B95B2E" w:rsidRPr="004746C3" w:rsidSect="00312524">
      <w:headerReference w:type="even" r:id="rId18"/>
      <w:headerReference w:type="default" r:id="rId19"/>
      <w:footerReference w:type="first" r:id="rId20"/>
      <w:pgSz w:w="11907" w:h="16840" w:code="9"/>
      <w:pgMar w:top="1418" w:right="2410" w:bottom="4876" w:left="2410" w:header="737" w:footer="4082" w:gutter="0"/>
      <w:pgNumType w:start="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B6628" w14:textId="77777777" w:rsidR="00066E68" w:rsidRDefault="00066E68" w:rsidP="00430A01">
      <w:pPr>
        <w:spacing w:after="0" w:line="240" w:lineRule="auto"/>
      </w:pPr>
      <w:r>
        <w:separator/>
      </w:r>
    </w:p>
  </w:endnote>
  <w:endnote w:type="continuationSeparator" w:id="0">
    <w:p w14:paraId="6C8CCE25" w14:textId="77777777" w:rsidR="00066E68" w:rsidRDefault="00066E68" w:rsidP="0043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430A01" w:rsidRPr="00430A01" w14:paraId="527BCB2D" w14:textId="77777777" w:rsidTr="00BE70BC">
      <w:trPr>
        <w:trHeight w:val="261"/>
      </w:trPr>
      <w:tc>
        <w:tcPr>
          <w:tcW w:w="1384" w:type="dxa"/>
          <w:vAlign w:val="center"/>
        </w:tcPr>
        <w:p w14:paraId="045B9D67" w14:textId="77777777" w:rsidR="00430A01" w:rsidRPr="00430A01" w:rsidRDefault="00430A01" w:rsidP="00430A01">
          <w:pPr>
            <w:rPr>
              <w:rFonts w:ascii="Times New Roman" w:hAnsi="Times New Roman" w:cs="Times New Roman"/>
            </w:rPr>
          </w:pPr>
          <w:r w:rsidRPr="00430A01">
            <w:rPr>
              <w:rFonts w:ascii="Times New Roman" w:hAnsi="Times New Roman" w:cs="Times New Roman"/>
              <w:noProof/>
              <w:lang w:eastAsia="pl-PL"/>
            </w:rPr>
            <w:drawing>
              <wp:inline distT="0" distB="0" distL="0" distR="0" wp14:anchorId="753B7078" wp14:editId="0456B517">
                <wp:extent cx="682388" cy="239947"/>
                <wp:effectExtent l="0" t="0" r="0" b="0"/>
                <wp:docPr id="37"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49B22680" w14:textId="77777777" w:rsidR="00430A01" w:rsidRPr="00430A01" w:rsidRDefault="00430A01" w:rsidP="00430A01">
          <w:pPr>
            <w:rPr>
              <w:rFonts w:ascii="Times New Roman" w:hAnsi="Times New Roman" w:cs="Times New Roman"/>
              <w:sz w:val="18"/>
              <w:szCs w:val="18"/>
            </w:rPr>
          </w:pPr>
          <w:r w:rsidRPr="00430A01">
            <w:rPr>
              <w:rFonts w:ascii="Times New Roman" w:hAnsi="Times New Roman" w:cs="Times New Roman"/>
              <w:sz w:val="18"/>
              <w:szCs w:val="18"/>
            </w:rPr>
            <w:t xml:space="preserve">© 2022. Author(s). </w:t>
          </w:r>
          <w:proofErr w:type="spellStart"/>
          <w:r w:rsidRPr="00430A01">
            <w:rPr>
              <w:rFonts w:ascii="Times New Roman" w:hAnsi="Times New Roman" w:cs="Times New Roman"/>
              <w:sz w:val="18"/>
              <w:szCs w:val="18"/>
            </w:rPr>
            <w:t>This</w:t>
          </w:r>
          <w:proofErr w:type="spellEnd"/>
          <w:r w:rsidRPr="00430A01">
            <w:rPr>
              <w:rFonts w:ascii="Times New Roman" w:hAnsi="Times New Roman" w:cs="Times New Roman"/>
              <w:sz w:val="18"/>
              <w:szCs w:val="18"/>
            </w:rPr>
            <w:t xml:space="preserve"> </w:t>
          </w:r>
          <w:proofErr w:type="spellStart"/>
          <w:r w:rsidRPr="00430A01">
            <w:rPr>
              <w:rFonts w:ascii="Times New Roman" w:hAnsi="Times New Roman" w:cs="Times New Roman"/>
              <w:sz w:val="18"/>
              <w:szCs w:val="18"/>
            </w:rPr>
            <w:t>work</w:t>
          </w:r>
          <w:proofErr w:type="spellEnd"/>
          <w:r w:rsidRPr="00430A01">
            <w:rPr>
              <w:rFonts w:ascii="Times New Roman" w:hAnsi="Times New Roman" w:cs="Times New Roman"/>
              <w:sz w:val="18"/>
              <w:szCs w:val="18"/>
            </w:rPr>
            <w:t xml:space="preserve"> </w:t>
          </w:r>
          <w:proofErr w:type="spellStart"/>
          <w:r w:rsidRPr="00430A01">
            <w:rPr>
              <w:rFonts w:ascii="Times New Roman" w:hAnsi="Times New Roman" w:cs="Times New Roman"/>
              <w:sz w:val="18"/>
              <w:szCs w:val="18"/>
            </w:rPr>
            <w:t>is</w:t>
          </w:r>
          <w:proofErr w:type="spellEnd"/>
          <w:r w:rsidRPr="00430A01">
            <w:rPr>
              <w:rFonts w:ascii="Times New Roman" w:hAnsi="Times New Roman" w:cs="Times New Roman"/>
              <w:sz w:val="18"/>
              <w:szCs w:val="18"/>
            </w:rPr>
            <w:t xml:space="preserve"> </w:t>
          </w:r>
          <w:proofErr w:type="spellStart"/>
          <w:r w:rsidRPr="00430A01">
            <w:rPr>
              <w:rFonts w:ascii="Times New Roman" w:hAnsi="Times New Roman" w:cs="Times New Roman"/>
              <w:sz w:val="18"/>
              <w:szCs w:val="18"/>
            </w:rPr>
            <w:t>licensed</w:t>
          </w:r>
          <w:proofErr w:type="spellEnd"/>
          <w:r w:rsidRPr="00430A01">
            <w:rPr>
              <w:rFonts w:ascii="Times New Roman" w:hAnsi="Times New Roman" w:cs="Times New Roman"/>
              <w:sz w:val="18"/>
              <w:szCs w:val="18"/>
            </w:rPr>
            <w:t xml:space="preserve"> </w:t>
          </w:r>
          <w:proofErr w:type="spellStart"/>
          <w:r w:rsidRPr="00430A01">
            <w:rPr>
              <w:rFonts w:ascii="Times New Roman" w:hAnsi="Times New Roman" w:cs="Times New Roman"/>
              <w:sz w:val="18"/>
              <w:szCs w:val="18"/>
            </w:rPr>
            <w:t>under</w:t>
          </w:r>
          <w:proofErr w:type="spellEnd"/>
          <w:r w:rsidRPr="00430A01">
            <w:rPr>
              <w:rFonts w:ascii="Times New Roman" w:hAnsi="Times New Roman" w:cs="Times New Roman"/>
              <w:sz w:val="18"/>
              <w:szCs w:val="18"/>
            </w:rPr>
            <w:t xml:space="preserve"> a Creative </w:t>
          </w:r>
          <w:proofErr w:type="spellStart"/>
          <w:r w:rsidRPr="00430A01">
            <w:rPr>
              <w:rFonts w:ascii="Times New Roman" w:hAnsi="Times New Roman" w:cs="Times New Roman"/>
              <w:sz w:val="18"/>
              <w:szCs w:val="18"/>
            </w:rPr>
            <w:t>Commons</w:t>
          </w:r>
          <w:proofErr w:type="spellEnd"/>
          <w:r w:rsidRPr="00430A01">
            <w:rPr>
              <w:rFonts w:ascii="Times New Roman" w:hAnsi="Times New Roman" w:cs="Times New Roman"/>
              <w:sz w:val="18"/>
              <w:szCs w:val="18"/>
            </w:rPr>
            <w:t xml:space="preserve"> </w:t>
          </w:r>
          <w:proofErr w:type="spellStart"/>
          <w:r w:rsidRPr="00430A01">
            <w:rPr>
              <w:rFonts w:ascii="Times New Roman" w:hAnsi="Times New Roman" w:cs="Times New Roman"/>
              <w:sz w:val="18"/>
              <w:szCs w:val="18"/>
            </w:rPr>
            <w:t>Attribution</w:t>
          </w:r>
          <w:proofErr w:type="spellEnd"/>
          <w:r w:rsidRPr="00430A01">
            <w:rPr>
              <w:rFonts w:ascii="Times New Roman" w:hAnsi="Times New Roman" w:cs="Times New Roman"/>
              <w:sz w:val="18"/>
              <w:szCs w:val="18"/>
            </w:rPr>
            <w:t xml:space="preserve"> 4.0 International License (CC BY-SA)</w:t>
          </w:r>
        </w:p>
      </w:tc>
    </w:tr>
  </w:tbl>
  <w:p w14:paraId="722E4C8B" w14:textId="77777777" w:rsidR="00430A01" w:rsidRPr="00430A01" w:rsidRDefault="00430A01" w:rsidP="00430A01">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1F03" w14:textId="77777777" w:rsidR="00066E68" w:rsidRDefault="00066E68" w:rsidP="00430A01">
      <w:pPr>
        <w:spacing w:after="0" w:line="240" w:lineRule="auto"/>
      </w:pPr>
      <w:r>
        <w:separator/>
      </w:r>
    </w:p>
  </w:footnote>
  <w:footnote w:type="continuationSeparator" w:id="0">
    <w:p w14:paraId="20337C96" w14:textId="77777777" w:rsidR="00066E68" w:rsidRDefault="00066E68" w:rsidP="00430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430A01" w:rsidRPr="00911802" w14:paraId="6EC2B4A1" w14:textId="77777777" w:rsidTr="00BE70BC">
      <w:trPr>
        <w:trHeight w:hRule="exact" w:val="284"/>
      </w:trPr>
      <w:tc>
        <w:tcPr>
          <w:tcW w:w="397" w:type="dxa"/>
          <w:shd w:val="clear" w:color="auto" w:fill="auto"/>
          <w:vAlign w:val="center"/>
        </w:tcPr>
        <w:p w14:paraId="21A42ED0" w14:textId="77777777" w:rsidR="00430A01" w:rsidRPr="00911802" w:rsidRDefault="00430A01" w:rsidP="00430A01">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232</w:t>
          </w:r>
          <w:r w:rsidRPr="00911802">
            <w:rPr>
              <w:rFonts w:ascii="Arial" w:hAnsi="Arial" w:cs="Arial"/>
              <w:sz w:val="20"/>
              <w:szCs w:val="18"/>
            </w:rPr>
            <w:fldChar w:fldCharType="end"/>
          </w:r>
        </w:p>
      </w:tc>
      <w:tc>
        <w:tcPr>
          <w:tcW w:w="6690" w:type="dxa"/>
          <w:shd w:val="clear" w:color="auto" w:fill="auto"/>
          <w:vAlign w:val="center"/>
        </w:tcPr>
        <w:p w14:paraId="32A493B1" w14:textId="7C05D05E" w:rsidR="00430A01" w:rsidRPr="00911802" w:rsidRDefault="00430A01" w:rsidP="00430A01">
          <w:pPr>
            <w:pStyle w:val="Nagwek"/>
            <w:jc w:val="center"/>
            <w:rPr>
              <w:rFonts w:ascii="Arial" w:hAnsi="Arial" w:cs="Arial"/>
              <w:i/>
              <w:sz w:val="20"/>
              <w:szCs w:val="18"/>
            </w:rPr>
          </w:pPr>
          <w:r>
            <w:rPr>
              <w:rFonts w:ascii="Arial" w:hAnsi="Arial" w:cs="Arial"/>
              <w:i/>
              <w:sz w:val="20"/>
              <w:szCs w:val="18"/>
            </w:rPr>
            <w:t xml:space="preserve">Maciej </w:t>
          </w:r>
          <w:r w:rsidRPr="00430A01">
            <w:rPr>
              <w:rFonts w:ascii="Arial" w:hAnsi="Arial" w:cs="Arial"/>
              <w:i/>
              <w:sz w:val="20"/>
              <w:szCs w:val="18"/>
            </w:rPr>
            <w:t>Karczewski</w:t>
          </w:r>
          <w:r>
            <w:rPr>
              <w:rFonts w:ascii="Arial" w:hAnsi="Arial" w:cs="Arial"/>
              <w:i/>
              <w:sz w:val="20"/>
              <w:szCs w:val="18"/>
            </w:rPr>
            <w:t xml:space="preserve"> et al.</w:t>
          </w:r>
        </w:p>
      </w:tc>
    </w:tr>
  </w:tbl>
  <w:p w14:paraId="3E9881B2" w14:textId="77777777" w:rsidR="00430A01" w:rsidRPr="00911802" w:rsidRDefault="00430A01" w:rsidP="00430A01">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430A01" w:rsidRPr="00911802" w14:paraId="66946286" w14:textId="77777777" w:rsidTr="00BE70BC">
      <w:trPr>
        <w:trHeight w:hRule="exact" w:val="284"/>
        <w:jc w:val="right"/>
      </w:trPr>
      <w:tc>
        <w:tcPr>
          <w:tcW w:w="6691" w:type="dxa"/>
          <w:shd w:val="clear" w:color="auto" w:fill="auto"/>
          <w:vAlign w:val="center"/>
        </w:tcPr>
        <w:p w14:paraId="752794AE" w14:textId="33E90BFF" w:rsidR="00430A01" w:rsidRPr="00911802" w:rsidRDefault="00430A01" w:rsidP="00430A01">
          <w:pPr>
            <w:pStyle w:val="Nagwek"/>
            <w:jc w:val="center"/>
            <w:rPr>
              <w:rFonts w:ascii="Arial" w:hAnsi="Arial" w:cs="Arial"/>
              <w:i/>
              <w:sz w:val="20"/>
              <w:szCs w:val="18"/>
              <w:lang w:val="en-GB"/>
            </w:rPr>
          </w:pPr>
          <w:r w:rsidRPr="00430A01">
            <w:rPr>
              <w:rFonts w:ascii="Arial" w:hAnsi="Arial" w:cs="Arial"/>
              <w:i/>
              <w:sz w:val="20"/>
              <w:szCs w:val="18"/>
              <w:lang w:val="en-GB"/>
            </w:rPr>
            <w:t>Probability Function Estimation for the Maximum Precipitation</w:t>
          </w:r>
          <w:r w:rsidRPr="00911802">
            <w:rPr>
              <w:rFonts w:ascii="Arial" w:hAnsi="Arial" w:cs="Arial"/>
              <w:i/>
              <w:sz w:val="20"/>
              <w:szCs w:val="18"/>
              <w:lang w:val="en-GB"/>
            </w:rPr>
            <w:t>…</w:t>
          </w:r>
        </w:p>
      </w:tc>
      <w:tc>
        <w:tcPr>
          <w:tcW w:w="397" w:type="dxa"/>
          <w:shd w:val="clear" w:color="auto" w:fill="auto"/>
          <w:vAlign w:val="center"/>
        </w:tcPr>
        <w:p w14:paraId="0A7FDED6" w14:textId="77777777" w:rsidR="00430A01" w:rsidRPr="00911802" w:rsidRDefault="00430A01" w:rsidP="00430A01">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233</w:t>
          </w:r>
          <w:r w:rsidRPr="00911802">
            <w:rPr>
              <w:rFonts w:ascii="Arial" w:hAnsi="Arial" w:cs="Arial"/>
              <w:sz w:val="20"/>
              <w:szCs w:val="18"/>
            </w:rPr>
            <w:fldChar w:fldCharType="end"/>
          </w:r>
        </w:p>
      </w:tc>
    </w:tr>
  </w:tbl>
  <w:p w14:paraId="6594A404" w14:textId="77777777" w:rsidR="00430A01" w:rsidRPr="00911802" w:rsidRDefault="00430A01" w:rsidP="00430A01">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100"/>
    <w:multiLevelType w:val="hybridMultilevel"/>
    <w:tmpl w:val="D1FC3F9E"/>
    <w:lvl w:ilvl="0" w:tplc="120CB5C0">
      <w:start w:val="1"/>
      <w:numFmt w:val="decimal"/>
      <w:pStyle w:val="PPReferences"/>
      <w:lvlText w:val="[%1]"/>
      <w:lvlJc w:val="left"/>
      <w:pPr>
        <w:ind w:left="720" w:hanging="360"/>
      </w:pPr>
      <w:rPr>
        <w:rFonts w:hint="default"/>
        <w:b w:val="0"/>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0CC17DA"/>
    <w:multiLevelType w:val="hybridMultilevel"/>
    <w:tmpl w:val="97A081BE"/>
    <w:lvl w:ilvl="0" w:tplc="15909BDA">
      <w:start w:val="1"/>
      <w:numFmt w:val="bullet"/>
      <w:pStyle w:val="PPListingDotted"/>
      <w:lvlText w:val=""/>
      <w:lvlJc w:val="left"/>
      <w:pPr>
        <w:ind w:left="947" w:hanging="360"/>
      </w:pPr>
      <w:rPr>
        <w:rFonts w:ascii="Symbol" w:hAnsi="Symbol" w:hint="default"/>
      </w:rPr>
    </w:lvl>
    <w:lvl w:ilvl="1" w:tplc="040E0003" w:tentative="1">
      <w:start w:val="1"/>
      <w:numFmt w:val="bullet"/>
      <w:lvlText w:val="o"/>
      <w:lvlJc w:val="left"/>
      <w:pPr>
        <w:ind w:left="1667" w:hanging="360"/>
      </w:pPr>
      <w:rPr>
        <w:rFonts w:ascii="Courier New" w:hAnsi="Courier New" w:cs="Courier New" w:hint="default"/>
      </w:rPr>
    </w:lvl>
    <w:lvl w:ilvl="2" w:tplc="040E0005" w:tentative="1">
      <w:start w:val="1"/>
      <w:numFmt w:val="bullet"/>
      <w:lvlText w:val=""/>
      <w:lvlJc w:val="left"/>
      <w:pPr>
        <w:ind w:left="2387" w:hanging="360"/>
      </w:pPr>
      <w:rPr>
        <w:rFonts w:ascii="Wingdings" w:hAnsi="Wingdings" w:hint="default"/>
      </w:rPr>
    </w:lvl>
    <w:lvl w:ilvl="3" w:tplc="040E0001" w:tentative="1">
      <w:start w:val="1"/>
      <w:numFmt w:val="bullet"/>
      <w:lvlText w:val=""/>
      <w:lvlJc w:val="left"/>
      <w:pPr>
        <w:ind w:left="3107" w:hanging="360"/>
      </w:pPr>
      <w:rPr>
        <w:rFonts w:ascii="Symbol" w:hAnsi="Symbol" w:hint="default"/>
      </w:rPr>
    </w:lvl>
    <w:lvl w:ilvl="4" w:tplc="040E0003" w:tentative="1">
      <w:start w:val="1"/>
      <w:numFmt w:val="bullet"/>
      <w:lvlText w:val="o"/>
      <w:lvlJc w:val="left"/>
      <w:pPr>
        <w:ind w:left="3827" w:hanging="360"/>
      </w:pPr>
      <w:rPr>
        <w:rFonts w:ascii="Courier New" w:hAnsi="Courier New" w:cs="Courier New" w:hint="default"/>
      </w:rPr>
    </w:lvl>
    <w:lvl w:ilvl="5" w:tplc="040E0005" w:tentative="1">
      <w:start w:val="1"/>
      <w:numFmt w:val="bullet"/>
      <w:lvlText w:val=""/>
      <w:lvlJc w:val="left"/>
      <w:pPr>
        <w:ind w:left="4547" w:hanging="360"/>
      </w:pPr>
      <w:rPr>
        <w:rFonts w:ascii="Wingdings" w:hAnsi="Wingdings" w:hint="default"/>
      </w:rPr>
    </w:lvl>
    <w:lvl w:ilvl="6" w:tplc="040E0001" w:tentative="1">
      <w:start w:val="1"/>
      <w:numFmt w:val="bullet"/>
      <w:lvlText w:val=""/>
      <w:lvlJc w:val="left"/>
      <w:pPr>
        <w:ind w:left="5267" w:hanging="360"/>
      </w:pPr>
      <w:rPr>
        <w:rFonts w:ascii="Symbol" w:hAnsi="Symbol" w:hint="default"/>
      </w:rPr>
    </w:lvl>
    <w:lvl w:ilvl="7" w:tplc="040E0003" w:tentative="1">
      <w:start w:val="1"/>
      <w:numFmt w:val="bullet"/>
      <w:lvlText w:val="o"/>
      <w:lvlJc w:val="left"/>
      <w:pPr>
        <w:ind w:left="5987" w:hanging="360"/>
      </w:pPr>
      <w:rPr>
        <w:rFonts w:ascii="Courier New" w:hAnsi="Courier New" w:cs="Courier New" w:hint="default"/>
      </w:rPr>
    </w:lvl>
    <w:lvl w:ilvl="8" w:tplc="040E0005" w:tentative="1">
      <w:start w:val="1"/>
      <w:numFmt w:val="bullet"/>
      <w:lvlText w:val=""/>
      <w:lvlJc w:val="left"/>
      <w:pPr>
        <w:ind w:left="6707" w:hanging="360"/>
      </w:pPr>
      <w:rPr>
        <w:rFonts w:ascii="Wingdings" w:hAnsi="Wingdings" w:hint="default"/>
      </w:rPr>
    </w:lvl>
  </w:abstractNum>
  <w:num w:numId="1" w16cid:durableId="742141134">
    <w:abstractNumId w:val="1"/>
  </w:num>
  <w:num w:numId="2" w16cid:durableId="33334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zt7Q0tzAyszA1NDdW0lEKTi0uzszPAykwrAUAmdWZEywAAAA="/>
  </w:docVars>
  <w:rsids>
    <w:rsidRoot w:val="00E12BED"/>
    <w:rsid w:val="00066E68"/>
    <w:rsid w:val="00077ECC"/>
    <w:rsid w:val="000A3C32"/>
    <w:rsid w:val="000B72C4"/>
    <w:rsid w:val="001359C9"/>
    <w:rsid w:val="001F0780"/>
    <w:rsid w:val="002043D3"/>
    <w:rsid w:val="0025139D"/>
    <w:rsid w:val="00255C92"/>
    <w:rsid w:val="00271BBE"/>
    <w:rsid w:val="00312524"/>
    <w:rsid w:val="003C1040"/>
    <w:rsid w:val="0041192B"/>
    <w:rsid w:val="004229AB"/>
    <w:rsid w:val="00430A01"/>
    <w:rsid w:val="004746C3"/>
    <w:rsid w:val="004945F4"/>
    <w:rsid w:val="005904C6"/>
    <w:rsid w:val="005A78A7"/>
    <w:rsid w:val="00675235"/>
    <w:rsid w:val="006C4F86"/>
    <w:rsid w:val="007D4FF4"/>
    <w:rsid w:val="00827A24"/>
    <w:rsid w:val="00834F6C"/>
    <w:rsid w:val="00836F96"/>
    <w:rsid w:val="00877F70"/>
    <w:rsid w:val="008F317C"/>
    <w:rsid w:val="009622E9"/>
    <w:rsid w:val="00A877DF"/>
    <w:rsid w:val="00B95B2E"/>
    <w:rsid w:val="00BB7B91"/>
    <w:rsid w:val="00BE7316"/>
    <w:rsid w:val="00C5236B"/>
    <w:rsid w:val="00C57FD2"/>
    <w:rsid w:val="00C63C0D"/>
    <w:rsid w:val="00C76E57"/>
    <w:rsid w:val="00C97E92"/>
    <w:rsid w:val="00CB5668"/>
    <w:rsid w:val="00D341E4"/>
    <w:rsid w:val="00DE451F"/>
    <w:rsid w:val="00E122D3"/>
    <w:rsid w:val="00E12BED"/>
    <w:rsid w:val="00EC6F56"/>
    <w:rsid w:val="00F57E22"/>
    <w:rsid w:val="00FE41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0A07"/>
  <w15:chartTrackingRefBased/>
  <w15:docId w15:val="{E1D7268F-37D4-453C-BDA7-755022A6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PTitle">
    <w:name w:val="PP Title"/>
    <w:basedOn w:val="Normalny"/>
    <w:rsid w:val="00B95B2E"/>
    <w:pPr>
      <w:spacing w:after="80" w:line="400" w:lineRule="exact"/>
    </w:pPr>
    <w:rPr>
      <w:rFonts w:ascii="Open Sans" w:hAnsi="Open Sans" w:cstheme="minorHAnsi"/>
      <w:sz w:val="32"/>
      <w:lang w:val="en-US"/>
    </w:rPr>
  </w:style>
  <w:style w:type="paragraph" w:customStyle="1" w:styleId="PPAuthors">
    <w:name w:val="PP Authors"/>
    <w:basedOn w:val="Normalny"/>
    <w:rsid w:val="00B95B2E"/>
    <w:pPr>
      <w:spacing w:after="120" w:line="280" w:lineRule="exact"/>
    </w:pPr>
    <w:rPr>
      <w:rFonts w:ascii="Open Sans" w:hAnsi="Open Sans" w:cstheme="minorHAnsi"/>
      <w:lang w:val="en-US"/>
    </w:rPr>
  </w:style>
  <w:style w:type="paragraph" w:customStyle="1" w:styleId="PPAffiliation">
    <w:name w:val="PP Affiliation"/>
    <w:basedOn w:val="Normalny"/>
    <w:rsid w:val="00B95B2E"/>
    <w:pPr>
      <w:spacing w:after="0" w:line="220" w:lineRule="exact"/>
      <w:ind w:left="113" w:hanging="113"/>
    </w:pPr>
    <w:rPr>
      <w:rFonts w:ascii="Open Sans" w:hAnsi="Open Sans" w:cstheme="minorHAnsi"/>
      <w:sz w:val="16"/>
      <w:lang w:val="en-US"/>
    </w:rPr>
  </w:style>
  <w:style w:type="paragraph" w:customStyle="1" w:styleId="PPAbstractandKeywords">
    <w:name w:val="PP Abstract and Keywords"/>
    <w:basedOn w:val="Normalny"/>
    <w:rsid w:val="00B95B2E"/>
    <w:pPr>
      <w:spacing w:after="0" w:line="280" w:lineRule="exact"/>
      <w:jc w:val="both"/>
    </w:pPr>
    <w:rPr>
      <w:rFonts w:ascii="Open Sans" w:hAnsi="Open Sans" w:cstheme="minorHAnsi"/>
      <w:sz w:val="16"/>
      <w:lang w:val="en-US"/>
    </w:rPr>
  </w:style>
  <w:style w:type="paragraph" w:customStyle="1" w:styleId="PPHeading">
    <w:name w:val="PP Heading"/>
    <w:basedOn w:val="Normalny"/>
    <w:link w:val="PPHeadingZnak"/>
    <w:rsid w:val="00B95B2E"/>
    <w:pPr>
      <w:spacing w:before="80" w:after="0" w:line="280" w:lineRule="exact"/>
    </w:pPr>
    <w:rPr>
      <w:rFonts w:ascii="Times New Roman" w:hAnsi="Times New Roman" w:cstheme="minorHAnsi"/>
      <w:b/>
      <w:sz w:val="20"/>
      <w:lang w:val="en-US"/>
    </w:rPr>
  </w:style>
  <w:style w:type="paragraph" w:customStyle="1" w:styleId="PPBodyMainText">
    <w:name w:val="PP Body: Main Text"/>
    <w:basedOn w:val="Normalny"/>
    <w:link w:val="PPBodyMainTextZnak"/>
    <w:rsid w:val="00B95B2E"/>
    <w:pPr>
      <w:spacing w:after="0" w:line="280" w:lineRule="exact"/>
      <w:ind w:firstLine="227"/>
      <w:jc w:val="both"/>
    </w:pPr>
    <w:rPr>
      <w:rFonts w:ascii="Times New Roman" w:hAnsi="Times New Roman" w:cstheme="minorHAnsi"/>
      <w:sz w:val="20"/>
      <w:lang w:val="en-US"/>
    </w:rPr>
  </w:style>
  <w:style w:type="paragraph" w:customStyle="1" w:styleId="PPFigureTableCaption">
    <w:name w:val="PP Figure/Table Caption"/>
    <w:basedOn w:val="Normalny"/>
    <w:link w:val="PPFigureTableCaptionZnak"/>
    <w:rsid w:val="00B95B2E"/>
    <w:pPr>
      <w:spacing w:after="0" w:line="240" w:lineRule="exact"/>
      <w:jc w:val="center"/>
    </w:pPr>
    <w:rPr>
      <w:rFonts w:ascii="Times New Roman" w:hAnsi="Times New Roman" w:cstheme="minorHAnsi"/>
      <w:sz w:val="16"/>
      <w:lang w:val="en-US"/>
    </w:rPr>
  </w:style>
  <w:style w:type="paragraph" w:customStyle="1" w:styleId="PPEquation">
    <w:name w:val="PP Equation"/>
    <w:basedOn w:val="Normalny"/>
    <w:rsid w:val="00B95B2E"/>
    <w:pPr>
      <w:spacing w:before="40" w:after="40" w:line="280" w:lineRule="exact"/>
    </w:pPr>
    <w:rPr>
      <w:rFonts w:ascii="Times New Roman" w:hAnsi="Times New Roman" w:cstheme="minorHAnsi"/>
      <w:sz w:val="20"/>
      <w:lang w:val="en-US"/>
    </w:rPr>
  </w:style>
  <w:style w:type="paragraph" w:customStyle="1" w:styleId="PPReferences">
    <w:name w:val="PP References"/>
    <w:basedOn w:val="Normalny"/>
    <w:rsid w:val="00B95B2E"/>
    <w:pPr>
      <w:numPr>
        <w:numId w:val="2"/>
      </w:numPr>
      <w:spacing w:after="0" w:line="240" w:lineRule="exact"/>
      <w:ind w:left="397" w:hanging="397"/>
      <w:jc w:val="both"/>
    </w:pPr>
    <w:rPr>
      <w:rFonts w:ascii="Times New Roman" w:hAnsi="Times New Roman" w:cstheme="minorHAnsi"/>
      <w:sz w:val="16"/>
      <w:lang w:val="en-US"/>
    </w:rPr>
  </w:style>
  <w:style w:type="paragraph" w:customStyle="1" w:styleId="PPListingDotted">
    <w:name w:val="PP Listing: Dotted"/>
    <w:basedOn w:val="Normalny"/>
    <w:rsid w:val="00B95B2E"/>
    <w:pPr>
      <w:numPr>
        <w:numId w:val="1"/>
      </w:numPr>
      <w:spacing w:after="0" w:line="240" w:lineRule="exact"/>
      <w:ind w:left="681" w:hanging="454"/>
    </w:pPr>
    <w:rPr>
      <w:rFonts w:ascii="Times New Roman" w:hAnsi="Times New Roman" w:cstheme="minorHAnsi"/>
      <w:sz w:val="20"/>
      <w:lang w:val="en-US"/>
    </w:rPr>
  </w:style>
  <w:style w:type="paragraph" w:customStyle="1" w:styleId="MDPI42tablebody">
    <w:name w:val="MDPI_4.2_table_body"/>
    <w:rsid w:val="00B95B2E"/>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rozdzia">
    <w:name w:val="_rozdział"/>
    <w:basedOn w:val="PPHeading"/>
    <w:link w:val="rozdziaZnak"/>
    <w:rsid w:val="00D341E4"/>
    <w:pPr>
      <w:spacing w:before="240" w:after="120" w:line="240" w:lineRule="auto"/>
    </w:pPr>
    <w:rPr>
      <w:rFonts w:cs="Times New Roman"/>
      <w:sz w:val="24"/>
      <w:szCs w:val="24"/>
    </w:rPr>
  </w:style>
  <w:style w:type="paragraph" w:customStyle="1" w:styleId="paragraf">
    <w:name w:val="_paragraf"/>
    <w:basedOn w:val="PPBodyMainText"/>
    <w:link w:val="paragrafZnak"/>
    <w:rsid w:val="00D341E4"/>
    <w:pPr>
      <w:spacing w:line="240" w:lineRule="auto"/>
      <w:ind w:firstLine="709"/>
    </w:pPr>
    <w:rPr>
      <w:rFonts w:cs="Times New Roman"/>
      <w:sz w:val="22"/>
    </w:rPr>
  </w:style>
  <w:style w:type="character" w:customStyle="1" w:styleId="PPHeadingZnak">
    <w:name w:val="PP Heading Znak"/>
    <w:basedOn w:val="Domylnaczcionkaakapitu"/>
    <w:link w:val="PPHeading"/>
    <w:rsid w:val="00D341E4"/>
    <w:rPr>
      <w:rFonts w:ascii="Times New Roman" w:hAnsi="Times New Roman" w:cstheme="minorHAnsi"/>
      <w:b/>
      <w:sz w:val="20"/>
      <w:lang w:val="en-US"/>
    </w:rPr>
  </w:style>
  <w:style w:type="character" w:customStyle="1" w:styleId="rozdziaZnak">
    <w:name w:val="_rozdział Znak"/>
    <w:basedOn w:val="PPHeadingZnak"/>
    <w:link w:val="rozdzia"/>
    <w:rsid w:val="00D341E4"/>
    <w:rPr>
      <w:rFonts w:ascii="Times New Roman" w:hAnsi="Times New Roman" w:cs="Times New Roman"/>
      <w:b/>
      <w:sz w:val="24"/>
      <w:szCs w:val="24"/>
      <w:lang w:val="en-US"/>
    </w:rPr>
  </w:style>
  <w:style w:type="paragraph" w:customStyle="1" w:styleId="podrozdzia">
    <w:name w:val="_podrozdział"/>
    <w:basedOn w:val="PPHeading"/>
    <w:link w:val="podrozdziaZnak"/>
    <w:rsid w:val="00D341E4"/>
    <w:pPr>
      <w:spacing w:before="120" w:after="120" w:line="240" w:lineRule="auto"/>
    </w:pPr>
    <w:rPr>
      <w:rFonts w:cs="Times New Roman"/>
      <w:sz w:val="22"/>
    </w:rPr>
  </w:style>
  <w:style w:type="character" w:customStyle="1" w:styleId="PPBodyMainTextZnak">
    <w:name w:val="PP Body: Main Text Znak"/>
    <w:basedOn w:val="Domylnaczcionkaakapitu"/>
    <w:link w:val="PPBodyMainText"/>
    <w:rsid w:val="00D341E4"/>
    <w:rPr>
      <w:rFonts w:ascii="Times New Roman" w:hAnsi="Times New Roman" w:cstheme="minorHAnsi"/>
      <w:sz w:val="20"/>
      <w:lang w:val="en-US"/>
    </w:rPr>
  </w:style>
  <w:style w:type="character" w:customStyle="1" w:styleId="paragrafZnak">
    <w:name w:val="_paragraf Znak"/>
    <w:basedOn w:val="PPBodyMainTextZnak"/>
    <w:link w:val="paragraf"/>
    <w:rsid w:val="00D341E4"/>
    <w:rPr>
      <w:rFonts w:ascii="Times New Roman" w:hAnsi="Times New Roman" w:cs="Times New Roman"/>
      <w:sz w:val="20"/>
      <w:lang w:val="en-US"/>
    </w:rPr>
  </w:style>
  <w:style w:type="table" w:styleId="Tabela-Siatka">
    <w:name w:val="Table Grid"/>
    <w:basedOn w:val="Standardowy"/>
    <w:rsid w:val="0082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rozdziaZnak">
    <w:name w:val="_podrozdział Znak"/>
    <w:basedOn w:val="PPHeadingZnak"/>
    <w:link w:val="podrozdzia"/>
    <w:rsid w:val="00D341E4"/>
    <w:rPr>
      <w:rFonts w:ascii="Times New Roman" w:hAnsi="Times New Roman" w:cs="Times New Roman"/>
      <w:b/>
      <w:sz w:val="20"/>
      <w:lang w:val="en-US"/>
    </w:rPr>
  </w:style>
  <w:style w:type="paragraph" w:customStyle="1" w:styleId="rysunek">
    <w:name w:val="_rysunek"/>
    <w:basedOn w:val="PPFigureTableCaption"/>
    <w:link w:val="rysunekZnak"/>
    <w:rsid w:val="003C1040"/>
    <w:pPr>
      <w:spacing w:before="120" w:line="240" w:lineRule="auto"/>
      <w:jc w:val="left"/>
    </w:pPr>
    <w:rPr>
      <w:rFonts w:cs="Times New Roman"/>
      <w:noProof/>
      <w:sz w:val="20"/>
      <w:lang w:val="pl-PL" w:eastAsia="pl-PL"/>
    </w:rPr>
  </w:style>
  <w:style w:type="paragraph" w:customStyle="1" w:styleId="tabela">
    <w:name w:val="_tabela"/>
    <w:basedOn w:val="rysunek"/>
    <w:link w:val="tabelaZnak"/>
    <w:rsid w:val="00CB5668"/>
    <w:pPr>
      <w:spacing w:before="0" w:after="120"/>
    </w:pPr>
    <w:rPr>
      <w:b/>
    </w:rPr>
  </w:style>
  <w:style w:type="character" w:customStyle="1" w:styleId="PPFigureTableCaptionZnak">
    <w:name w:val="PP Figure/Table Caption Znak"/>
    <w:basedOn w:val="Domylnaczcionkaakapitu"/>
    <w:link w:val="PPFigureTableCaption"/>
    <w:rsid w:val="003C1040"/>
    <w:rPr>
      <w:rFonts w:ascii="Times New Roman" w:hAnsi="Times New Roman" w:cstheme="minorHAnsi"/>
      <w:sz w:val="16"/>
      <w:lang w:val="en-US"/>
    </w:rPr>
  </w:style>
  <w:style w:type="character" w:customStyle="1" w:styleId="rysunekZnak">
    <w:name w:val="_rysunek Znak"/>
    <w:basedOn w:val="PPFigureTableCaptionZnak"/>
    <w:link w:val="rysunek"/>
    <w:rsid w:val="003C1040"/>
    <w:rPr>
      <w:rFonts w:ascii="Times New Roman" w:hAnsi="Times New Roman" w:cs="Times New Roman"/>
      <w:noProof/>
      <w:sz w:val="20"/>
      <w:lang w:val="en-US" w:eastAsia="pl-PL"/>
    </w:rPr>
  </w:style>
  <w:style w:type="character" w:customStyle="1" w:styleId="tabelaZnak">
    <w:name w:val="_tabela Znak"/>
    <w:basedOn w:val="rysunekZnak"/>
    <w:link w:val="tabela"/>
    <w:rsid w:val="00CB5668"/>
    <w:rPr>
      <w:rFonts w:ascii="Times New Roman" w:hAnsi="Times New Roman" w:cs="Times New Roman"/>
      <w:b/>
      <w:noProof/>
      <w:sz w:val="20"/>
      <w:lang w:val="en-US" w:eastAsia="pl-PL"/>
    </w:rPr>
  </w:style>
  <w:style w:type="paragraph" w:customStyle="1" w:styleId="Rab1">
    <w:name w:val="R_ab1"/>
    <w:next w:val="Normalny"/>
    <w:autoRedefine/>
    <w:qFormat/>
    <w:rsid w:val="00C63C0D"/>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C63C0D"/>
    <w:pPr>
      <w:spacing w:before="60"/>
    </w:pPr>
  </w:style>
  <w:style w:type="paragraph" w:customStyle="1" w:styleId="Rafiliacja">
    <w:name w:val="R_afiliacja"/>
    <w:basedOn w:val="Normalny"/>
    <w:link w:val="RafiliacjaZnak"/>
    <w:qFormat/>
    <w:rsid w:val="00C63C0D"/>
    <w:pPr>
      <w:suppressAutoHyphens/>
      <w:spacing w:after="0" w:line="240" w:lineRule="auto"/>
      <w:jc w:val="center"/>
    </w:pPr>
    <w:rPr>
      <w:rFonts w:ascii="Times New Roman" w:hAnsi="Times New Roman" w:cs="Times New Roman"/>
      <w:i/>
      <w:sz w:val="20"/>
      <w:szCs w:val="28"/>
    </w:rPr>
  </w:style>
  <w:style w:type="character" w:customStyle="1" w:styleId="RafiliacjaZnak">
    <w:name w:val="R_afiliacja Znak"/>
    <w:basedOn w:val="Domylnaczcionkaakapitu"/>
    <w:link w:val="Rafiliacja"/>
    <w:rsid w:val="00C63C0D"/>
    <w:rPr>
      <w:rFonts w:ascii="Times New Roman" w:hAnsi="Times New Roman" w:cs="Times New Roman"/>
      <w:i/>
      <w:sz w:val="20"/>
      <w:szCs w:val="28"/>
    </w:rPr>
  </w:style>
  <w:style w:type="paragraph" w:customStyle="1" w:styleId="Rauco">
    <w:name w:val="R_au_co"/>
    <w:basedOn w:val="Rafiliacja"/>
    <w:autoRedefine/>
    <w:qFormat/>
    <w:rsid w:val="00C63C0D"/>
    <w:pPr>
      <w:spacing w:before="120"/>
    </w:pPr>
    <w:rPr>
      <w:lang w:val="en-GB"/>
    </w:rPr>
  </w:style>
  <w:style w:type="paragraph" w:customStyle="1" w:styleId="Rn1">
    <w:name w:val="R_n1"/>
    <w:basedOn w:val="Normalny"/>
    <w:link w:val="Rn1Znak"/>
    <w:qFormat/>
    <w:rsid w:val="00C63C0D"/>
    <w:pPr>
      <w:suppressAutoHyphens/>
      <w:spacing w:before="240" w:after="120" w:line="240" w:lineRule="auto"/>
      <w:jc w:val="both"/>
    </w:pPr>
    <w:rPr>
      <w:rFonts w:ascii="Times New Roman" w:hAnsi="Times New Roman"/>
      <w:b/>
      <w:sz w:val="24"/>
    </w:rPr>
  </w:style>
  <w:style w:type="character" w:customStyle="1" w:styleId="Rn1Znak">
    <w:name w:val="R_n1 Znak"/>
    <w:basedOn w:val="Domylnaczcionkaakapitu"/>
    <w:link w:val="Rn1"/>
    <w:rsid w:val="00C63C0D"/>
    <w:rPr>
      <w:rFonts w:ascii="Times New Roman" w:hAnsi="Times New Roman"/>
      <w:b/>
      <w:sz w:val="24"/>
    </w:rPr>
  </w:style>
  <w:style w:type="paragraph" w:customStyle="1" w:styleId="Rn2">
    <w:name w:val="R_n2"/>
    <w:basedOn w:val="Rn1"/>
    <w:link w:val="Rn2Znak"/>
    <w:qFormat/>
    <w:rsid w:val="00C63C0D"/>
    <w:pPr>
      <w:spacing w:before="120"/>
      <w:jc w:val="left"/>
    </w:pPr>
    <w:rPr>
      <w:sz w:val="22"/>
    </w:rPr>
  </w:style>
  <w:style w:type="character" w:customStyle="1" w:styleId="Rn2Znak">
    <w:name w:val="R_n2 Znak"/>
    <w:link w:val="Rn2"/>
    <w:rsid w:val="00C63C0D"/>
    <w:rPr>
      <w:rFonts w:ascii="Times New Roman" w:hAnsi="Times New Roman"/>
      <w:b/>
    </w:rPr>
  </w:style>
  <w:style w:type="paragraph" w:customStyle="1" w:styleId="Rtytu">
    <w:name w:val="R_tytuł"/>
    <w:basedOn w:val="Rn2"/>
    <w:link w:val="RtytuZnak"/>
    <w:autoRedefine/>
    <w:qFormat/>
    <w:rsid w:val="00C63C0D"/>
    <w:pPr>
      <w:spacing w:before="240" w:after="0"/>
      <w:jc w:val="center"/>
    </w:pPr>
    <w:rPr>
      <w:sz w:val="24"/>
      <w:szCs w:val="28"/>
    </w:rPr>
  </w:style>
  <w:style w:type="character" w:customStyle="1" w:styleId="RtytuZnak">
    <w:name w:val="R_tytuł Znak"/>
    <w:basedOn w:val="Rn2Znak"/>
    <w:link w:val="Rtytu"/>
    <w:rsid w:val="00C63C0D"/>
    <w:rPr>
      <w:rFonts w:ascii="Times New Roman" w:hAnsi="Times New Roman"/>
      <w:b/>
      <w:sz w:val="24"/>
      <w:szCs w:val="28"/>
    </w:rPr>
  </w:style>
  <w:style w:type="paragraph" w:customStyle="1" w:styleId="Rautor">
    <w:name w:val="R_autor"/>
    <w:basedOn w:val="Rtytu"/>
    <w:link w:val="RautorZnak"/>
    <w:autoRedefine/>
    <w:qFormat/>
    <w:rsid w:val="00C63C0D"/>
    <w:pPr>
      <w:spacing w:before="120"/>
    </w:pPr>
    <w:rPr>
      <w:rFonts w:eastAsia="Calibri" w:cs="Times New Roman"/>
      <w:b w:val="0"/>
      <w:i/>
    </w:rPr>
  </w:style>
  <w:style w:type="character" w:customStyle="1" w:styleId="RautorZnak">
    <w:name w:val="R_autor Znak"/>
    <w:link w:val="Rautor"/>
    <w:rsid w:val="00C63C0D"/>
    <w:rPr>
      <w:rFonts w:ascii="Times New Roman" w:eastAsia="Calibri" w:hAnsi="Times New Roman" w:cs="Times New Roman"/>
      <w:i/>
      <w:sz w:val="24"/>
      <w:szCs w:val="28"/>
    </w:rPr>
  </w:style>
  <w:style w:type="paragraph" w:customStyle="1" w:styleId="Rlit">
    <w:name w:val="R_lit"/>
    <w:basedOn w:val="Normalny"/>
    <w:link w:val="RlitZnak"/>
    <w:qFormat/>
    <w:rsid w:val="00C63C0D"/>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C63C0D"/>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C63C0D"/>
    <w:pPr>
      <w:suppressAutoHyphens/>
      <w:spacing w:after="120" w:line="240" w:lineRule="auto"/>
    </w:pPr>
    <w:rPr>
      <w:rFonts w:ascii="Times New Roman" w:hAnsi="Times New Roman"/>
      <w:sz w:val="20"/>
    </w:rPr>
  </w:style>
  <w:style w:type="character" w:customStyle="1" w:styleId="RtabZnak">
    <w:name w:val="R_tab Znak"/>
    <w:basedOn w:val="Domylnaczcionkaakapitu"/>
    <w:link w:val="Rtab"/>
    <w:rsid w:val="00C63C0D"/>
    <w:rPr>
      <w:rFonts w:ascii="Times New Roman" w:hAnsi="Times New Roman"/>
      <w:sz w:val="20"/>
    </w:rPr>
  </w:style>
  <w:style w:type="paragraph" w:customStyle="1" w:styleId="Rn3">
    <w:name w:val="R_n3"/>
    <w:basedOn w:val="Rtab"/>
    <w:link w:val="Rn3Znak"/>
    <w:qFormat/>
    <w:rsid w:val="00C63C0D"/>
    <w:pPr>
      <w:spacing w:before="120"/>
    </w:pPr>
    <w:rPr>
      <w:i/>
    </w:rPr>
  </w:style>
  <w:style w:type="character" w:customStyle="1" w:styleId="Rn3Znak">
    <w:name w:val="R_n3 Znak"/>
    <w:basedOn w:val="RtabZnak"/>
    <w:link w:val="Rn3"/>
    <w:rsid w:val="00C63C0D"/>
    <w:rPr>
      <w:rFonts w:ascii="Times New Roman" w:hAnsi="Times New Roman"/>
      <w:i/>
      <w:sz w:val="20"/>
    </w:rPr>
  </w:style>
  <w:style w:type="paragraph" w:customStyle="1" w:styleId="Rrys">
    <w:name w:val="R_rys"/>
    <w:basedOn w:val="Rafiliacja"/>
    <w:link w:val="RrysZnak"/>
    <w:qFormat/>
    <w:rsid w:val="00C63C0D"/>
    <w:pPr>
      <w:spacing w:before="120"/>
      <w:jc w:val="left"/>
    </w:pPr>
    <w:rPr>
      <w:i w:val="0"/>
    </w:rPr>
  </w:style>
  <w:style w:type="character" w:customStyle="1" w:styleId="RrysZnak">
    <w:name w:val="R_rys Znak"/>
    <w:basedOn w:val="RafiliacjaZnak"/>
    <w:link w:val="Rrys"/>
    <w:rsid w:val="00C63C0D"/>
    <w:rPr>
      <w:rFonts w:ascii="Times New Roman" w:hAnsi="Times New Roman" w:cs="Times New Roman"/>
      <w:i w:val="0"/>
      <w:sz w:val="20"/>
      <w:szCs w:val="28"/>
    </w:rPr>
  </w:style>
  <w:style w:type="character" w:styleId="Hipercze">
    <w:name w:val="Hyperlink"/>
    <w:basedOn w:val="Domylnaczcionkaakapitu"/>
    <w:uiPriority w:val="99"/>
    <w:unhideWhenUsed/>
    <w:rsid w:val="00836F96"/>
    <w:rPr>
      <w:color w:val="0563C1" w:themeColor="hyperlink"/>
      <w:u w:val="single"/>
    </w:rPr>
  </w:style>
  <w:style w:type="character" w:styleId="Nierozpoznanawzmianka">
    <w:name w:val="Unresolved Mention"/>
    <w:basedOn w:val="Domylnaczcionkaakapitu"/>
    <w:uiPriority w:val="99"/>
    <w:semiHidden/>
    <w:unhideWhenUsed/>
    <w:rsid w:val="00836F96"/>
    <w:rPr>
      <w:color w:val="605E5C"/>
      <w:shd w:val="clear" w:color="auto" w:fill="E1DFDD"/>
    </w:rPr>
  </w:style>
  <w:style w:type="paragraph" w:styleId="Nagwek">
    <w:name w:val="header"/>
    <w:basedOn w:val="Normalny"/>
    <w:link w:val="NagwekZnak"/>
    <w:uiPriority w:val="99"/>
    <w:unhideWhenUsed/>
    <w:rsid w:val="00430A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A01"/>
  </w:style>
  <w:style w:type="paragraph" w:styleId="Stopka">
    <w:name w:val="footer"/>
    <w:basedOn w:val="Normalny"/>
    <w:link w:val="StopkaZnak"/>
    <w:uiPriority w:val="99"/>
    <w:unhideWhenUsed/>
    <w:rsid w:val="00430A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n.wikipedia.org/wiki/Bernard_Silverman"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87F2-B94B-4A2A-BFD3-4B0762A2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5151</Words>
  <Characters>30906</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bartosz.kazmierczak@pwr.edu.pl</dc:creator>
  <cp:keywords/>
  <dc:description/>
  <cp:lastModifiedBy>Janusz ROS</cp:lastModifiedBy>
  <cp:revision>20</cp:revision>
  <cp:lastPrinted>2022-11-24T10:53:00Z</cp:lastPrinted>
  <dcterms:created xsi:type="dcterms:W3CDTF">2022-11-02T10:23:00Z</dcterms:created>
  <dcterms:modified xsi:type="dcterms:W3CDTF">2022-11-25T11:44:00Z</dcterms:modified>
</cp:coreProperties>
</file>