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B3731E" w:rsidRPr="00B3731E" w14:paraId="701F705F" w14:textId="77777777" w:rsidTr="00D144C5">
        <w:trPr>
          <w:trHeight w:hRule="exact" w:val="142"/>
        </w:trPr>
        <w:tc>
          <w:tcPr>
            <w:tcW w:w="709" w:type="dxa"/>
            <w:vMerge w:val="restart"/>
            <w:shd w:val="clear" w:color="auto" w:fill="auto"/>
            <w:vAlign w:val="center"/>
          </w:tcPr>
          <w:p w14:paraId="679143F7" w14:textId="77777777" w:rsidR="00B3731E" w:rsidRPr="00B3731E" w:rsidRDefault="00B3731E" w:rsidP="00080042">
            <w:pPr>
              <w:spacing w:after="0" w:line="240" w:lineRule="auto"/>
              <w:rPr>
                <w:rFonts w:ascii="Times New Roman" w:hAnsi="Times New Roman" w:cs="Times New Roman"/>
                <w:sz w:val="20"/>
                <w:szCs w:val="20"/>
              </w:rPr>
            </w:pPr>
            <w:bookmarkStart w:id="0" w:name="_Hlk24804592"/>
            <w:r w:rsidRPr="00B3731E">
              <w:rPr>
                <w:rFonts w:ascii="Times New Roman" w:hAnsi="Times New Roman" w:cs="Times New Roman"/>
                <w:noProof/>
              </w:rPr>
              <w:drawing>
                <wp:anchor distT="0" distB="0" distL="114300" distR="114300" simplePos="0" relativeHeight="251659264" behindDoc="0" locked="0" layoutInCell="1" allowOverlap="1" wp14:anchorId="2338F374" wp14:editId="5AE067DB">
                  <wp:simplePos x="0" y="0"/>
                  <wp:positionH relativeFrom="column">
                    <wp:posOffset>-635</wp:posOffset>
                  </wp:positionH>
                  <wp:positionV relativeFrom="paragraph">
                    <wp:posOffset>300990</wp:posOffset>
                  </wp:positionV>
                  <wp:extent cx="431800" cy="4254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7"/>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4AE9383E" w14:textId="77777777" w:rsidR="00B3731E" w:rsidRPr="00B3731E" w:rsidRDefault="00B3731E" w:rsidP="00080042">
            <w:pPr>
              <w:spacing w:after="0" w:line="240" w:lineRule="auto"/>
              <w:jc w:val="center"/>
              <w:rPr>
                <w:rFonts w:ascii="Times New Roman" w:hAnsi="Times New Roman" w:cs="Times New Roman"/>
                <w:lang w:val="en-GB"/>
              </w:rPr>
            </w:pPr>
          </w:p>
        </w:tc>
      </w:tr>
      <w:tr w:rsidR="00B3731E" w:rsidRPr="00B3731E" w14:paraId="6CEDF0B7" w14:textId="77777777" w:rsidTr="00D144C5">
        <w:trPr>
          <w:trHeight w:hRule="exact" w:val="283"/>
        </w:trPr>
        <w:tc>
          <w:tcPr>
            <w:tcW w:w="709" w:type="dxa"/>
            <w:vMerge/>
            <w:shd w:val="clear" w:color="auto" w:fill="auto"/>
          </w:tcPr>
          <w:p w14:paraId="0126E227" w14:textId="77777777" w:rsidR="00B3731E" w:rsidRPr="00B3731E" w:rsidRDefault="00B3731E" w:rsidP="00080042">
            <w:pPr>
              <w:spacing w:after="0" w:line="240" w:lineRule="auto"/>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14:paraId="4BBEAC89" w14:textId="77777777" w:rsidR="00B3731E" w:rsidRPr="00B3731E" w:rsidRDefault="00B3731E" w:rsidP="00080042">
            <w:pPr>
              <w:spacing w:after="0" w:line="240" w:lineRule="auto"/>
              <w:jc w:val="center"/>
              <w:rPr>
                <w:rFonts w:ascii="Times New Roman" w:hAnsi="Times New Roman" w:cs="Times New Roman"/>
                <w:lang w:val="en-GB"/>
              </w:rPr>
            </w:pPr>
            <w:proofErr w:type="spellStart"/>
            <w:r w:rsidRPr="00B3731E">
              <w:rPr>
                <w:rFonts w:ascii="Times New Roman" w:hAnsi="Times New Roman" w:cs="Times New Roman"/>
                <w:b/>
                <w:sz w:val="20"/>
                <w:szCs w:val="20"/>
                <w:lang w:val="en-GB"/>
              </w:rPr>
              <w:t>Rocznik</w:t>
            </w:r>
            <w:proofErr w:type="spellEnd"/>
            <w:r w:rsidRPr="00B3731E">
              <w:rPr>
                <w:rFonts w:ascii="Times New Roman" w:hAnsi="Times New Roman" w:cs="Times New Roman"/>
                <w:b/>
                <w:sz w:val="20"/>
                <w:szCs w:val="20"/>
                <w:lang w:val="en-GB"/>
              </w:rPr>
              <w:t xml:space="preserve"> </w:t>
            </w:r>
            <w:proofErr w:type="spellStart"/>
            <w:r w:rsidRPr="00B3731E">
              <w:rPr>
                <w:rFonts w:ascii="Times New Roman" w:hAnsi="Times New Roman" w:cs="Times New Roman"/>
                <w:b/>
                <w:sz w:val="20"/>
                <w:szCs w:val="20"/>
                <w:lang w:val="en-GB"/>
              </w:rPr>
              <w:t>Ochrona</w:t>
            </w:r>
            <w:proofErr w:type="spellEnd"/>
            <w:r w:rsidRPr="00B3731E">
              <w:rPr>
                <w:rFonts w:ascii="Times New Roman" w:hAnsi="Times New Roman" w:cs="Times New Roman"/>
                <w:b/>
                <w:sz w:val="20"/>
                <w:szCs w:val="20"/>
                <w:lang w:val="en-GB"/>
              </w:rPr>
              <w:t xml:space="preserve"> </w:t>
            </w:r>
            <w:proofErr w:type="spellStart"/>
            <w:r w:rsidRPr="00B3731E">
              <w:rPr>
                <w:rFonts w:ascii="Times New Roman" w:hAnsi="Times New Roman" w:cs="Times New Roman"/>
                <w:b/>
                <w:sz w:val="20"/>
                <w:szCs w:val="20"/>
                <w:lang w:val="en-GB"/>
              </w:rPr>
              <w:t>Środowiska</w:t>
            </w:r>
            <w:proofErr w:type="spellEnd"/>
          </w:p>
        </w:tc>
      </w:tr>
      <w:tr w:rsidR="00B3731E" w:rsidRPr="00B3731E" w14:paraId="29351579" w14:textId="77777777" w:rsidTr="00080042">
        <w:trPr>
          <w:trHeight w:hRule="exact" w:val="283"/>
        </w:trPr>
        <w:tc>
          <w:tcPr>
            <w:tcW w:w="709" w:type="dxa"/>
            <w:vMerge/>
            <w:shd w:val="clear" w:color="auto" w:fill="auto"/>
          </w:tcPr>
          <w:p w14:paraId="7F3885D3" w14:textId="77777777" w:rsidR="00B3731E" w:rsidRPr="00B3731E" w:rsidRDefault="00B3731E" w:rsidP="00080042">
            <w:pPr>
              <w:spacing w:after="0" w:line="240" w:lineRule="auto"/>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14:paraId="3672FED7" w14:textId="4FAA5136" w:rsidR="00B3731E" w:rsidRPr="00B3731E" w:rsidRDefault="00B3731E" w:rsidP="00080042">
            <w:pPr>
              <w:spacing w:after="0" w:line="240" w:lineRule="auto"/>
              <w:rPr>
                <w:rFonts w:ascii="Times New Roman" w:hAnsi="Times New Roman" w:cs="Times New Roman"/>
                <w:sz w:val="18"/>
                <w:szCs w:val="18"/>
                <w:lang w:val="en-GB"/>
              </w:rPr>
            </w:pPr>
            <w:r w:rsidRPr="00B3731E">
              <w:rPr>
                <w:rFonts w:ascii="Times New Roman" w:hAnsi="Times New Roman" w:cs="Times New Roman"/>
                <w:sz w:val="18"/>
                <w:szCs w:val="18"/>
                <w:lang w:val="en-GB"/>
              </w:rPr>
              <w:t>Volume 2</w:t>
            </w:r>
            <w:r>
              <w:rPr>
                <w:rFonts w:ascii="Times New Roman" w:hAnsi="Times New Roman" w:cs="Times New Roman"/>
                <w:sz w:val="18"/>
                <w:szCs w:val="18"/>
                <w:lang w:val="en-GB"/>
              </w:rPr>
              <w:t>4</w:t>
            </w:r>
          </w:p>
        </w:tc>
        <w:tc>
          <w:tcPr>
            <w:tcW w:w="3469" w:type="dxa"/>
            <w:tcBorders>
              <w:top w:val="single" w:sz="2" w:space="0" w:color="auto"/>
              <w:bottom w:val="single" w:sz="2" w:space="0" w:color="auto"/>
            </w:tcBorders>
            <w:shd w:val="clear" w:color="auto" w:fill="auto"/>
            <w:vAlign w:val="center"/>
          </w:tcPr>
          <w:p w14:paraId="74A75C70" w14:textId="1564F13D" w:rsidR="00B3731E" w:rsidRPr="00B3731E" w:rsidRDefault="00B3731E" w:rsidP="00080042">
            <w:pPr>
              <w:tabs>
                <w:tab w:val="left" w:pos="2052"/>
              </w:tabs>
              <w:spacing w:after="0" w:line="240" w:lineRule="auto"/>
              <w:ind w:left="227"/>
              <w:rPr>
                <w:rFonts w:ascii="Times New Roman" w:hAnsi="Times New Roman" w:cs="Times New Roman"/>
                <w:sz w:val="18"/>
                <w:szCs w:val="18"/>
                <w:lang w:val="en-GB"/>
              </w:rPr>
            </w:pPr>
            <w:r w:rsidRPr="00B3731E">
              <w:rPr>
                <w:rFonts w:ascii="Times New Roman" w:hAnsi="Times New Roman" w:cs="Times New Roman"/>
                <w:sz w:val="18"/>
                <w:szCs w:val="18"/>
                <w:lang w:val="en-GB"/>
              </w:rPr>
              <w:t>Year 202</w:t>
            </w:r>
            <w:r>
              <w:rPr>
                <w:rFonts w:ascii="Times New Roman" w:hAnsi="Times New Roman" w:cs="Times New Roman"/>
                <w:sz w:val="18"/>
                <w:szCs w:val="18"/>
                <w:lang w:val="en-GB"/>
              </w:rPr>
              <w:t>2</w:t>
            </w:r>
            <w:r w:rsidRPr="00B3731E">
              <w:rPr>
                <w:rFonts w:ascii="Times New Roman" w:hAnsi="Times New Roman" w:cs="Times New Roman"/>
                <w:sz w:val="18"/>
                <w:szCs w:val="18"/>
                <w:lang w:val="en-GB"/>
              </w:rPr>
              <w:tab/>
              <w:t xml:space="preserve">ISSN </w:t>
            </w:r>
            <w:r w:rsidR="005D42EC" w:rsidRPr="005D42EC">
              <w:rPr>
                <w:rFonts w:ascii="Times New Roman" w:hAnsi="Times New Roman" w:cs="Times New Roman"/>
                <w:sz w:val="18"/>
                <w:szCs w:val="18"/>
                <w:lang w:val="en-GB"/>
              </w:rPr>
              <w:t>2720-7501</w:t>
            </w:r>
          </w:p>
        </w:tc>
        <w:tc>
          <w:tcPr>
            <w:tcW w:w="1559" w:type="dxa"/>
            <w:tcBorders>
              <w:top w:val="single" w:sz="2" w:space="0" w:color="auto"/>
              <w:bottom w:val="single" w:sz="2" w:space="0" w:color="auto"/>
            </w:tcBorders>
            <w:shd w:val="clear" w:color="auto" w:fill="auto"/>
            <w:vAlign w:val="center"/>
          </w:tcPr>
          <w:p w14:paraId="539228D3" w14:textId="6921140C" w:rsidR="00B3731E" w:rsidRPr="00B3731E" w:rsidRDefault="00B3731E" w:rsidP="00080042">
            <w:pPr>
              <w:spacing w:after="0" w:line="240" w:lineRule="auto"/>
              <w:jc w:val="right"/>
              <w:rPr>
                <w:rFonts w:ascii="Times New Roman" w:hAnsi="Times New Roman" w:cs="Times New Roman"/>
                <w:sz w:val="18"/>
                <w:szCs w:val="18"/>
                <w:lang w:val="en-GB"/>
              </w:rPr>
            </w:pPr>
            <w:r w:rsidRPr="00B3731E">
              <w:rPr>
                <w:rFonts w:ascii="Times New Roman" w:hAnsi="Times New Roman" w:cs="Times New Roman"/>
                <w:sz w:val="18"/>
                <w:szCs w:val="18"/>
                <w:lang w:val="en-GB"/>
              </w:rPr>
              <w:t xml:space="preserve">pp. </w:t>
            </w:r>
            <w:r w:rsidR="00241E09">
              <w:rPr>
                <w:rFonts w:ascii="Times New Roman" w:hAnsi="Times New Roman" w:cs="Times New Roman"/>
                <w:sz w:val="18"/>
                <w:szCs w:val="18"/>
                <w:lang w:val="en-GB"/>
              </w:rPr>
              <w:t>01</w:t>
            </w:r>
            <w:r w:rsidRPr="00B3731E">
              <w:rPr>
                <w:rFonts w:ascii="Times New Roman" w:hAnsi="Times New Roman" w:cs="Times New Roman"/>
                <w:sz w:val="18"/>
                <w:szCs w:val="18"/>
                <w:lang w:val="en-GB"/>
              </w:rPr>
              <w:t>-</w:t>
            </w:r>
            <w:r w:rsidR="00241E09">
              <w:rPr>
                <w:rFonts w:ascii="Times New Roman" w:hAnsi="Times New Roman" w:cs="Times New Roman"/>
                <w:sz w:val="18"/>
                <w:szCs w:val="18"/>
                <w:lang w:val="en-GB"/>
              </w:rPr>
              <w:t>14</w:t>
            </w:r>
          </w:p>
        </w:tc>
      </w:tr>
      <w:tr w:rsidR="00B3731E" w:rsidRPr="00B3731E" w14:paraId="77EA66E8" w14:textId="77777777" w:rsidTr="00D144C5">
        <w:trPr>
          <w:trHeight w:hRule="exact" w:val="283"/>
        </w:trPr>
        <w:tc>
          <w:tcPr>
            <w:tcW w:w="709" w:type="dxa"/>
            <w:shd w:val="clear" w:color="auto" w:fill="auto"/>
          </w:tcPr>
          <w:p w14:paraId="74858F3B" w14:textId="77777777" w:rsidR="00B3731E" w:rsidRPr="00B3731E" w:rsidRDefault="00B3731E" w:rsidP="00080042">
            <w:pPr>
              <w:spacing w:after="0" w:line="240" w:lineRule="auto"/>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14:paraId="42D4C730" w14:textId="241B70F2" w:rsidR="00B3731E" w:rsidRPr="00B3731E" w:rsidRDefault="00B3731E" w:rsidP="00080042">
            <w:pPr>
              <w:tabs>
                <w:tab w:val="right" w:pos="6371"/>
              </w:tabs>
              <w:spacing w:after="0" w:line="240" w:lineRule="auto"/>
              <w:rPr>
                <w:rFonts w:ascii="Times New Roman" w:hAnsi="Times New Roman" w:cs="Times New Roman"/>
                <w:sz w:val="18"/>
                <w:szCs w:val="18"/>
                <w:lang w:val="en-GB"/>
              </w:rPr>
            </w:pPr>
            <w:r w:rsidRPr="00B3731E">
              <w:rPr>
                <w:rFonts w:ascii="Times New Roman" w:hAnsi="Times New Roman" w:cs="Times New Roman"/>
                <w:sz w:val="18"/>
                <w:szCs w:val="18"/>
                <w:lang w:val="en-GB"/>
              </w:rPr>
              <w:t>https://doi.org/10.54740/ros.202</w:t>
            </w:r>
            <w:r w:rsidR="00241E09">
              <w:rPr>
                <w:rFonts w:ascii="Times New Roman" w:hAnsi="Times New Roman" w:cs="Times New Roman"/>
                <w:sz w:val="18"/>
                <w:szCs w:val="18"/>
                <w:lang w:val="en-GB"/>
              </w:rPr>
              <w:t>2</w:t>
            </w:r>
            <w:r w:rsidRPr="00B3731E">
              <w:rPr>
                <w:rFonts w:ascii="Times New Roman" w:hAnsi="Times New Roman" w:cs="Times New Roman"/>
                <w:sz w:val="18"/>
                <w:szCs w:val="18"/>
                <w:lang w:val="en-GB"/>
              </w:rPr>
              <w:t>.001</w:t>
            </w:r>
            <w:r w:rsidRPr="00B3731E">
              <w:rPr>
                <w:rFonts w:ascii="Times New Roman" w:hAnsi="Times New Roman" w:cs="Times New Roman"/>
                <w:sz w:val="18"/>
                <w:szCs w:val="18"/>
                <w:lang w:val="en-GB"/>
              </w:rPr>
              <w:tab/>
              <w:t>open access</w:t>
            </w:r>
          </w:p>
        </w:tc>
      </w:tr>
      <w:tr w:rsidR="00B3731E" w:rsidRPr="00B3731E" w14:paraId="0DDAF014" w14:textId="77777777" w:rsidTr="00D144C5">
        <w:trPr>
          <w:trHeight w:hRule="exact" w:val="283"/>
        </w:trPr>
        <w:tc>
          <w:tcPr>
            <w:tcW w:w="709" w:type="dxa"/>
            <w:shd w:val="clear" w:color="auto" w:fill="auto"/>
          </w:tcPr>
          <w:p w14:paraId="767AD6C0" w14:textId="77777777" w:rsidR="00B3731E" w:rsidRPr="00B3731E" w:rsidRDefault="00B3731E" w:rsidP="00080042">
            <w:pPr>
              <w:spacing w:after="0" w:line="240" w:lineRule="auto"/>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14:paraId="618D8958" w14:textId="2D69008C" w:rsidR="00B3731E" w:rsidRPr="00B3731E" w:rsidRDefault="00B3731E" w:rsidP="00EC54ED">
            <w:pPr>
              <w:tabs>
                <w:tab w:val="left" w:pos="2125"/>
                <w:tab w:val="right" w:pos="6371"/>
              </w:tabs>
              <w:spacing w:after="0" w:line="240" w:lineRule="auto"/>
              <w:rPr>
                <w:rFonts w:ascii="Times New Roman" w:hAnsi="Times New Roman" w:cs="Times New Roman"/>
                <w:sz w:val="18"/>
                <w:szCs w:val="18"/>
                <w:lang w:val="en-GB"/>
              </w:rPr>
            </w:pPr>
            <w:r w:rsidRPr="00B3731E">
              <w:rPr>
                <w:rFonts w:ascii="Times New Roman" w:hAnsi="Times New Roman" w:cs="Times New Roman"/>
                <w:sz w:val="18"/>
                <w:szCs w:val="18"/>
                <w:lang w:val="en-GB"/>
              </w:rPr>
              <w:t>Received: 19 January 202</w:t>
            </w:r>
            <w:r w:rsidR="00080042">
              <w:rPr>
                <w:rFonts w:ascii="Times New Roman" w:hAnsi="Times New Roman" w:cs="Times New Roman"/>
                <w:sz w:val="18"/>
                <w:szCs w:val="18"/>
                <w:lang w:val="en-GB"/>
              </w:rPr>
              <w:t>2</w:t>
            </w:r>
            <w:r w:rsidRPr="00B3731E">
              <w:rPr>
                <w:rFonts w:ascii="Times New Roman" w:hAnsi="Times New Roman" w:cs="Times New Roman"/>
                <w:sz w:val="18"/>
                <w:szCs w:val="18"/>
                <w:lang w:val="en-GB"/>
              </w:rPr>
              <w:tab/>
              <w:t xml:space="preserve">Accepted: </w:t>
            </w:r>
            <w:r w:rsidR="00080042">
              <w:rPr>
                <w:rFonts w:ascii="Times New Roman" w:hAnsi="Times New Roman" w:cs="Times New Roman"/>
                <w:sz w:val="18"/>
                <w:szCs w:val="18"/>
                <w:lang w:val="en-GB"/>
              </w:rPr>
              <w:t>23</w:t>
            </w:r>
            <w:r w:rsidRPr="00B3731E">
              <w:rPr>
                <w:rFonts w:ascii="Times New Roman" w:hAnsi="Times New Roman" w:cs="Times New Roman"/>
                <w:sz w:val="18"/>
                <w:szCs w:val="18"/>
                <w:lang w:val="en-GB"/>
              </w:rPr>
              <w:t xml:space="preserve"> March 202</w:t>
            </w:r>
            <w:r w:rsidR="00080042">
              <w:rPr>
                <w:rFonts w:ascii="Times New Roman" w:hAnsi="Times New Roman" w:cs="Times New Roman"/>
                <w:sz w:val="18"/>
                <w:szCs w:val="18"/>
                <w:lang w:val="en-GB"/>
              </w:rPr>
              <w:t>2</w:t>
            </w:r>
            <w:r w:rsidRPr="00B3731E">
              <w:rPr>
                <w:rFonts w:ascii="Times New Roman" w:hAnsi="Times New Roman" w:cs="Times New Roman"/>
                <w:sz w:val="18"/>
                <w:szCs w:val="18"/>
                <w:lang w:val="en-GB"/>
              </w:rPr>
              <w:tab/>
            </w:r>
            <w:r w:rsidRPr="00F748A8">
              <w:rPr>
                <w:rFonts w:ascii="Times New Roman" w:hAnsi="Times New Roman" w:cs="Times New Roman"/>
                <w:sz w:val="18"/>
                <w:szCs w:val="18"/>
                <w:lang w:val="en-GB"/>
              </w:rPr>
              <w:t>Published</w:t>
            </w:r>
            <w:r w:rsidRPr="00B3731E">
              <w:rPr>
                <w:rFonts w:ascii="Times New Roman" w:hAnsi="Times New Roman" w:cs="Times New Roman"/>
                <w:sz w:val="18"/>
                <w:szCs w:val="18"/>
              </w:rPr>
              <w:t xml:space="preserve">: </w:t>
            </w:r>
            <w:r w:rsidR="00B00C81">
              <w:rPr>
                <w:rFonts w:ascii="Times New Roman" w:hAnsi="Times New Roman" w:cs="Times New Roman"/>
                <w:sz w:val="18"/>
                <w:szCs w:val="18"/>
              </w:rPr>
              <w:t>14</w:t>
            </w:r>
            <w:r w:rsidRPr="00B3731E">
              <w:rPr>
                <w:rFonts w:ascii="Times New Roman" w:hAnsi="Times New Roman" w:cs="Times New Roman"/>
                <w:sz w:val="18"/>
                <w:szCs w:val="18"/>
              </w:rPr>
              <w:t xml:space="preserve"> </w:t>
            </w:r>
            <w:proofErr w:type="spellStart"/>
            <w:r w:rsidR="00EC54ED">
              <w:rPr>
                <w:rFonts w:ascii="Times New Roman" w:hAnsi="Times New Roman" w:cs="Times New Roman"/>
                <w:sz w:val="18"/>
                <w:szCs w:val="18"/>
              </w:rPr>
              <w:t>November</w:t>
            </w:r>
            <w:proofErr w:type="spellEnd"/>
            <w:r w:rsidRPr="00B3731E">
              <w:rPr>
                <w:rFonts w:ascii="Times New Roman" w:hAnsi="Times New Roman" w:cs="Times New Roman"/>
                <w:sz w:val="18"/>
                <w:szCs w:val="18"/>
              </w:rPr>
              <w:t xml:space="preserve"> 202</w:t>
            </w:r>
            <w:r w:rsidR="00080042">
              <w:rPr>
                <w:rFonts w:ascii="Times New Roman" w:hAnsi="Times New Roman" w:cs="Times New Roman"/>
                <w:sz w:val="18"/>
                <w:szCs w:val="18"/>
              </w:rPr>
              <w:t>2</w:t>
            </w:r>
          </w:p>
        </w:tc>
      </w:tr>
    </w:tbl>
    <w:bookmarkEnd w:id="0"/>
    <w:p w14:paraId="44A95C8B" w14:textId="09A3FB32" w:rsidR="00F61B76" w:rsidRPr="00195171" w:rsidRDefault="001D2727" w:rsidP="007F79B9">
      <w:pPr>
        <w:pStyle w:val="Rtytu"/>
        <w:rPr>
          <w:lang w:val="en-US"/>
        </w:rPr>
      </w:pPr>
      <w:r w:rsidRPr="00195171">
        <w:rPr>
          <w:lang w:val="en-US"/>
        </w:rPr>
        <w:t xml:space="preserve">Agricultural </w:t>
      </w:r>
      <w:r w:rsidR="002F5F59">
        <w:rPr>
          <w:lang w:val="en-US"/>
        </w:rPr>
        <w:t>U</w:t>
      </w:r>
      <w:r w:rsidRPr="00195171">
        <w:rPr>
          <w:lang w:val="en-US"/>
        </w:rPr>
        <w:t xml:space="preserve">se of </w:t>
      </w:r>
      <w:r w:rsidR="002F5F59">
        <w:rPr>
          <w:lang w:val="en-US"/>
        </w:rPr>
        <w:t>N</w:t>
      </w:r>
      <w:r w:rsidRPr="00195171">
        <w:rPr>
          <w:lang w:val="en-US"/>
        </w:rPr>
        <w:t xml:space="preserve">atural </w:t>
      </w:r>
      <w:proofErr w:type="spellStart"/>
      <w:r w:rsidR="002F5F59">
        <w:rPr>
          <w:lang w:val="en-US"/>
        </w:rPr>
        <w:t>B</w:t>
      </w:r>
      <w:r w:rsidRPr="00195171">
        <w:rPr>
          <w:lang w:val="en-US"/>
        </w:rPr>
        <w:t>iostimulant</w:t>
      </w:r>
      <w:r w:rsidR="0045161C" w:rsidRPr="00195171">
        <w:rPr>
          <w:lang w:val="en-US"/>
        </w:rPr>
        <w:t>s</w:t>
      </w:r>
      <w:proofErr w:type="spellEnd"/>
      <w:r w:rsidRPr="00195171">
        <w:rPr>
          <w:lang w:val="en-US"/>
        </w:rPr>
        <w:t xml:space="preserve"> </w:t>
      </w:r>
      <w:r w:rsidR="00CA1587">
        <w:rPr>
          <w:lang w:val="en-US"/>
        </w:rPr>
        <w:br/>
        <w:t>–</w:t>
      </w:r>
      <w:r w:rsidRPr="00195171">
        <w:rPr>
          <w:lang w:val="en-US"/>
        </w:rPr>
        <w:t xml:space="preserve"> </w:t>
      </w:r>
      <w:proofErr w:type="spellStart"/>
      <w:r w:rsidR="002F5F59">
        <w:rPr>
          <w:lang w:val="en-US"/>
        </w:rPr>
        <w:t>H</w:t>
      </w:r>
      <w:r w:rsidRPr="00195171">
        <w:rPr>
          <w:lang w:val="en-US"/>
        </w:rPr>
        <w:t>umic</w:t>
      </w:r>
      <w:proofErr w:type="spellEnd"/>
      <w:r w:rsidRPr="00195171">
        <w:rPr>
          <w:lang w:val="en-US"/>
        </w:rPr>
        <w:t xml:space="preserve"> </w:t>
      </w:r>
      <w:r w:rsidR="002F5F59">
        <w:rPr>
          <w:lang w:val="en-US"/>
        </w:rPr>
        <w:t>S</w:t>
      </w:r>
      <w:r w:rsidRPr="00195171">
        <w:rPr>
          <w:lang w:val="en-US"/>
        </w:rPr>
        <w:t>ubstances</w:t>
      </w:r>
      <w:r w:rsidR="00851447">
        <w:rPr>
          <w:lang w:val="en-US"/>
        </w:rPr>
        <w:t xml:space="preserve">: </w:t>
      </w:r>
      <w:r w:rsidR="003260A5">
        <w:rPr>
          <w:lang w:val="en-US"/>
        </w:rPr>
        <w:t>a</w:t>
      </w:r>
      <w:r w:rsidR="00851447">
        <w:rPr>
          <w:lang w:val="en-US"/>
        </w:rPr>
        <w:t xml:space="preserve"> review</w:t>
      </w:r>
    </w:p>
    <w:p w14:paraId="30502A39" w14:textId="5D426E20" w:rsidR="001D2727" w:rsidRPr="00195171" w:rsidRDefault="001D2727" w:rsidP="002F5F59">
      <w:pPr>
        <w:pStyle w:val="Rautor"/>
        <w:rPr>
          <w:lang w:val="en-US"/>
        </w:rPr>
      </w:pPr>
      <w:proofErr w:type="spellStart"/>
      <w:r w:rsidRPr="00195171">
        <w:rPr>
          <w:lang w:val="en-US"/>
        </w:rPr>
        <w:t>Aneta</w:t>
      </w:r>
      <w:proofErr w:type="spellEnd"/>
      <w:r w:rsidRPr="00195171">
        <w:rPr>
          <w:lang w:val="en-US"/>
        </w:rPr>
        <w:t xml:space="preserve"> </w:t>
      </w:r>
      <w:proofErr w:type="spellStart"/>
      <w:r w:rsidRPr="00195171">
        <w:rPr>
          <w:lang w:val="en-US"/>
        </w:rPr>
        <w:t>Kłeczek</w:t>
      </w:r>
      <w:proofErr w:type="spellEnd"/>
    </w:p>
    <w:p w14:paraId="0E708B80" w14:textId="08E39EB6" w:rsidR="00A52ADA" w:rsidRPr="00195171" w:rsidRDefault="002F5F59" w:rsidP="00AD2587">
      <w:pPr>
        <w:pStyle w:val="Rafiliacja"/>
        <w:rPr>
          <w:lang w:val="en-US"/>
        </w:rPr>
      </w:pPr>
      <w:r w:rsidRPr="00195171">
        <w:rPr>
          <w:lang w:val="en-US"/>
        </w:rPr>
        <w:t>Department of Environmental Technologies</w:t>
      </w:r>
      <w:r>
        <w:rPr>
          <w:lang w:val="en-US"/>
        </w:rPr>
        <w:t>,</w:t>
      </w:r>
      <w:r w:rsidRPr="00195171">
        <w:rPr>
          <w:lang w:val="en-US"/>
        </w:rPr>
        <w:t xml:space="preserve"> </w:t>
      </w:r>
      <w:r w:rsidR="008A30F9">
        <w:rPr>
          <w:lang w:val="en-US"/>
        </w:rPr>
        <w:br/>
      </w:r>
      <w:r w:rsidRPr="00195171">
        <w:rPr>
          <w:lang w:val="en-US"/>
        </w:rPr>
        <w:t>Faculty of Environmental Engineering and</w:t>
      </w:r>
      <w:r>
        <w:rPr>
          <w:lang w:val="en-US"/>
        </w:rPr>
        <w:t> </w:t>
      </w:r>
      <w:r w:rsidRPr="00195171">
        <w:rPr>
          <w:lang w:val="en-US"/>
        </w:rPr>
        <w:t>Energy</w:t>
      </w:r>
      <w:r>
        <w:rPr>
          <w:lang w:val="en-US"/>
        </w:rPr>
        <w:t>,</w:t>
      </w:r>
      <w:r w:rsidRPr="00195171">
        <w:rPr>
          <w:lang w:val="en-US"/>
        </w:rPr>
        <w:t xml:space="preserve"> </w:t>
      </w:r>
      <w:r w:rsidR="008A30F9">
        <w:rPr>
          <w:lang w:val="en-US"/>
        </w:rPr>
        <w:br/>
      </w:r>
      <w:r w:rsidR="00A52ADA" w:rsidRPr="00195171">
        <w:rPr>
          <w:lang w:val="en-US"/>
        </w:rPr>
        <w:t>Cracow University of Technology, Poland</w:t>
      </w:r>
      <w:r w:rsidR="00AD2587">
        <w:rPr>
          <w:lang w:val="en-US"/>
        </w:rPr>
        <w:br/>
      </w:r>
      <w:bookmarkStart w:id="1" w:name="_Hlk103340101"/>
      <w:r w:rsidR="00AD2587" w:rsidRPr="00AD2587">
        <w:rPr>
          <w:lang w:val="en-US"/>
        </w:rPr>
        <w:t>https://orcid.org/</w:t>
      </w:r>
      <w:bookmarkEnd w:id="1"/>
      <w:r w:rsidR="00AD2587" w:rsidRPr="00AD2587">
        <w:rPr>
          <w:lang w:val="en-US"/>
        </w:rPr>
        <w:t>0000-0001-8129-5151</w:t>
      </w:r>
    </w:p>
    <w:p w14:paraId="0EA46939" w14:textId="52A816A5" w:rsidR="001D2727" w:rsidRPr="00195171" w:rsidRDefault="002F5F59" w:rsidP="002F5F59">
      <w:pPr>
        <w:pStyle w:val="Rauco"/>
      </w:pPr>
      <w:r w:rsidRPr="00386174">
        <w:t>corresponding author’s e-mail:</w:t>
      </w:r>
      <w:r>
        <w:t xml:space="preserve"> </w:t>
      </w:r>
      <w:r w:rsidR="001D2727" w:rsidRPr="00195171">
        <w:t>aneta.kleczek@pk.edu.pl</w:t>
      </w:r>
    </w:p>
    <w:p w14:paraId="4F44C323" w14:textId="7C07F4C4" w:rsidR="001D2727" w:rsidRPr="00195171" w:rsidRDefault="001D2727" w:rsidP="002F5F59">
      <w:pPr>
        <w:pStyle w:val="Rab1"/>
      </w:pPr>
      <w:r w:rsidRPr="00195171">
        <w:rPr>
          <w:b/>
        </w:rPr>
        <w:t>Abstract</w:t>
      </w:r>
      <w:r w:rsidR="002F5F59">
        <w:rPr>
          <w:b/>
        </w:rPr>
        <w:t xml:space="preserve">: </w:t>
      </w:r>
      <w:r w:rsidRPr="00101127">
        <w:rPr>
          <w:spacing w:val="-2"/>
        </w:rPr>
        <w:t xml:space="preserve">This work presents the characteristics of </w:t>
      </w:r>
      <w:proofErr w:type="spellStart"/>
      <w:r w:rsidRPr="00101127">
        <w:rPr>
          <w:spacing w:val="-2"/>
        </w:rPr>
        <w:t>humic</w:t>
      </w:r>
      <w:proofErr w:type="spellEnd"/>
      <w:r w:rsidRPr="00101127">
        <w:rPr>
          <w:spacing w:val="-2"/>
        </w:rPr>
        <w:t xml:space="preserve"> substances, with particular emphasis on the properties of agricultural importance, </w:t>
      </w:r>
      <w:r w:rsidR="0045161C" w:rsidRPr="00101127">
        <w:rPr>
          <w:spacing w:val="-2"/>
        </w:rPr>
        <w:t>i.e., the</w:t>
      </w:r>
      <w:r w:rsidRPr="00101127">
        <w:rPr>
          <w:spacing w:val="-2"/>
        </w:rPr>
        <w:t xml:space="preserve"> improvement of soil structure, soil properties and </w:t>
      </w:r>
      <w:r w:rsidR="0045161C" w:rsidRPr="00101127">
        <w:rPr>
          <w:spacing w:val="-2"/>
        </w:rPr>
        <w:t xml:space="preserve">the </w:t>
      </w:r>
      <w:r w:rsidRPr="00101127">
        <w:rPr>
          <w:spacing w:val="-2"/>
        </w:rPr>
        <w:t>availability of nutrients. Attention was also paid to the methods of introducing given substances into the soil and the possibility of direct application to the plant surface</w:t>
      </w:r>
      <w:r w:rsidR="00B7620F" w:rsidRPr="00101127">
        <w:rPr>
          <w:spacing w:val="-2"/>
        </w:rPr>
        <w:t xml:space="preserve">. </w:t>
      </w:r>
      <w:r w:rsidRPr="00101127">
        <w:rPr>
          <w:spacing w:val="-2"/>
        </w:rPr>
        <w:t xml:space="preserve">The mechanisms responsible for the stimulating and protective effect of </w:t>
      </w:r>
      <w:proofErr w:type="spellStart"/>
      <w:r w:rsidRPr="00101127">
        <w:rPr>
          <w:spacing w:val="-2"/>
        </w:rPr>
        <w:t>humic</w:t>
      </w:r>
      <w:proofErr w:type="spellEnd"/>
      <w:r w:rsidRPr="00101127">
        <w:rPr>
          <w:spacing w:val="-2"/>
        </w:rPr>
        <w:t xml:space="preserve"> substances on plant development were explained in detail, including phytohormonal regulation, </w:t>
      </w:r>
      <w:r w:rsidR="0045161C" w:rsidRPr="00101127">
        <w:rPr>
          <w:spacing w:val="-2"/>
        </w:rPr>
        <w:t xml:space="preserve">the </w:t>
      </w:r>
      <w:r w:rsidRPr="00101127">
        <w:rPr>
          <w:spacing w:val="-2"/>
        </w:rPr>
        <w:t>mitigation of biotic and abiotic stress</w:t>
      </w:r>
      <w:r w:rsidR="0045161C" w:rsidRPr="00101127">
        <w:rPr>
          <w:spacing w:val="-2"/>
        </w:rPr>
        <w:t>es</w:t>
      </w:r>
      <w:r w:rsidRPr="00101127">
        <w:rPr>
          <w:spacing w:val="-2"/>
        </w:rPr>
        <w:t xml:space="preserve">, antioxidant properties and the influence on seed germination and the development of the plant root system. The economic and environmental importance of the application of the substances in question was also emphasized, consisting </w:t>
      </w:r>
      <w:r w:rsidR="0045161C" w:rsidRPr="00101127">
        <w:rPr>
          <w:spacing w:val="-2"/>
        </w:rPr>
        <w:t>of</w:t>
      </w:r>
      <w:r w:rsidRPr="00101127">
        <w:rPr>
          <w:spacing w:val="-2"/>
        </w:rPr>
        <w:t xml:space="preserve"> maintaining the health of the soil and the quality of plants while reducing the share of chemical fertilizers and reducing the amount of water used. It should be noted that </w:t>
      </w:r>
      <w:proofErr w:type="spellStart"/>
      <w:r w:rsidRPr="00101127">
        <w:rPr>
          <w:spacing w:val="-2"/>
        </w:rPr>
        <w:t>humic</w:t>
      </w:r>
      <w:proofErr w:type="spellEnd"/>
      <w:r w:rsidRPr="00101127">
        <w:rPr>
          <w:spacing w:val="-2"/>
        </w:rPr>
        <w:t xml:space="preserve"> substances, like any agricultural product, should be appropriately selected for the type of cultivation, </w:t>
      </w:r>
      <w:r w:rsidR="0045161C" w:rsidRPr="00101127">
        <w:rPr>
          <w:spacing w:val="-2"/>
        </w:rPr>
        <w:t>i.e.,</w:t>
      </w:r>
      <w:r w:rsidRPr="00101127">
        <w:rPr>
          <w:spacing w:val="-2"/>
        </w:rPr>
        <w:t xml:space="preserve"> the optimal dose and method of application should be</w:t>
      </w:r>
      <w:r w:rsidR="00101127">
        <w:rPr>
          <w:spacing w:val="-2"/>
        </w:rPr>
        <w:t> </w:t>
      </w:r>
      <w:r w:rsidRPr="00101127">
        <w:rPr>
          <w:spacing w:val="-2"/>
        </w:rPr>
        <w:t>determined.</w:t>
      </w:r>
    </w:p>
    <w:p w14:paraId="1BFEE6CA" w14:textId="7E6D5F1C" w:rsidR="00473365" w:rsidRPr="00195171" w:rsidRDefault="00605FF6" w:rsidP="002F5F59">
      <w:pPr>
        <w:pStyle w:val="Rab2"/>
      </w:pPr>
      <w:r w:rsidRPr="00195171">
        <w:rPr>
          <w:b/>
        </w:rPr>
        <w:t xml:space="preserve">Keywords: </w:t>
      </w:r>
      <w:proofErr w:type="spellStart"/>
      <w:r>
        <w:t>humic</w:t>
      </w:r>
      <w:proofErr w:type="spellEnd"/>
      <w:r>
        <w:t xml:space="preserve"> substances, agriculture, </w:t>
      </w:r>
      <w:proofErr w:type="spellStart"/>
      <w:r>
        <w:t>biostimulant</w:t>
      </w:r>
      <w:proofErr w:type="spellEnd"/>
    </w:p>
    <w:p w14:paraId="1CE89B64" w14:textId="21266C1A" w:rsidR="001D2727" w:rsidRPr="00195171" w:rsidRDefault="009A7AF2" w:rsidP="009A7AF2">
      <w:pPr>
        <w:pStyle w:val="Rn1"/>
        <w:rPr>
          <w:lang w:val="en-US"/>
        </w:rPr>
      </w:pPr>
      <w:r>
        <w:rPr>
          <w:lang w:val="en-US"/>
        </w:rPr>
        <w:t xml:space="preserve">1. </w:t>
      </w:r>
      <w:r w:rsidRPr="00195171">
        <w:rPr>
          <w:lang w:val="en-US"/>
        </w:rPr>
        <w:t xml:space="preserve">Characteristics of </w:t>
      </w:r>
      <w:proofErr w:type="spellStart"/>
      <w:r w:rsidRPr="00195171">
        <w:rPr>
          <w:lang w:val="en-US"/>
        </w:rPr>
        <w:t>hum</w:t>
      </w:r>
      <w:r>
        <w:rPr>
          <w:lang w:val="en-US"/>
        </w:rPr>
        <w:t>ic</w:t>
      </w:r>
      <w:proofErr w:type="spellEnd"/>
      <w:r w:rsidRPr="00195171">
        <w:rPr>
          <w:lang w:val="en-US"/>
        </w:rPr>
        <w:t xml:space="preserve"> substances</w:t>
      </w:r>
    </w:p>
    <w:p w14:paraId="229E1429" w14:textId="112FF70D" w:rsidR="001D2727" w:rsidRPr="003D5922" w:rsidRDefault="001D2727" w:rsidP="00CA1587">
      <w:pPr>
        <w:spacing w:after="0" w:line="240" w:lineRule="auto"/>
        <w:jc w:val="both"/>
        <w:rPr>
          <w:rFonts w:ascii="Times New Roman" w:hAnsi="Times New Roman" w:cs="Times New Roman"/>
          <w:spacing w:val="2"/>
          <w:lang w:val="en-US"/>
        </w:rPr>
      </w:pPr>
      <w:proofErr w:type="spellStart"/>
      <w:r w:rsidRPr="003D5922">
        <w:rPr>
          <w:rFonts w:ascii="Times New Roman" w:hAnsi="Times New Roman" w:cs="Times New Roman"/>
          <w:spacing w:val="2"/>
          <w:lang w:val="en-US"/>
        </w:rPr>
        <w:t>Humic</w:t>
      </w:r>
      <w:proofErr w:type="spellEnd"/>
      <w:r w:rsidRPr="003D5922">
        <w:rPr>
          <w:rFonts w:ascii="Times New Roman" w:hAnsi="Times New Roman" w:cs="Times New Roman"/>
          <w:spacing w:val="2"/>
          <w:lang w:val="en-US"/>
        </w:rPr>
        <w:t xml:space="preserve"> substances belong to the group of naturally occurring organic compounds. They are a mixture of complex and heterogeneous polydisperse materials formed in terrestrial and aquatic environments. They are formed </w:t>
      </w:r>
      <w:r w:rsidR="008D6C42">
        <w:rPr>
          <w:rFonts w:ascii="Times New Roman" w:hAnsi="Times New Roman" w:cs="Times New Roman"/>
          <w:spacing w:val="2"/>
          <w:lang w:val="en-US"/>
        </w:rPr>
        <w:t>due to</w:t>
      </w:r>
      <w:r w:rsidRPr="003D5922">
        <w:rPr>
          <w:rFonts w:ascii="Times New Roman" w:hAnsi="Times New Roman" w:cs="Times New Roman"/>
          <w:spacing w:val="2"/>
          <w:lang w:val="en-US"/>
        </w:rPr>
        <w:t xml:space="preserve"> the humification process, which involves the biochemical, chemical, and physical transformation of dead organic matter, such as plant, microbial</w:t>
      </w:r>
      <w:r w:rsidR="008D6C42">
        <w:rPr>
          <w:rFonts w:ascii="Times New Roman" w:hAnsi="Times New Roman" w:cs="Times New Roman"/>
          <w:spacing w:val="2"/>
          <w:lang w:val="en-US"/>
        </w:rPr>
        <w:t>,</w:t>
      </w:r>
      <w:r w:rsidRPr="003D5922">
        <w:rPr>
          <w:rFonts w:ascii="Times New Roman" w:hAnsi="Times New Roman" w:cs="Times New Roman"/>
          <w:spacing w:val="2"/>
          <w:lang w:val="en-US"/>
        </w:rPr>
        <w:t xml:space="preserve"> and animal remains </w:t>
      </w:r>
      <w:r w:rsidR="00923CE8" w:rsidRPr="003D5922">
        <w:rPr>
          <w:rFonts w:ascii="Times New Roman" w:hAnsi="Times New Roman" w:cs="Times New Roman"/>
          <w:spacing w:val="2"/>
          <w:lang w:val="en-US"/>
        </w:rPr>
        <w:t>(</w:t>
      </w:r>
      <w:r w:rsidRPr="003D5922">
        <w:rPr>
          <w:rFonts w:ascii="Times New Roman" w:hAnsi="Times New Roman" w:cs="Times New Roman"/>
          <w:spacing w:val="2"/>
          <w:lang w:val="en-US"/>
        </w:rPr>
        <w:t>IHSS 2021</w:t>
      </w:r>
      <w:r w:rsidR="00923CE8" w:rsidRPr="003D5922">
        <w:rPr>
          <w:rFonts w:ascii="Times New Roman" w:hAnsi="Times New Roman" w:cs="Times New Roman"/>
          <w:spacing w:val="2"/>
          <w:lang w:val="en-US"/>
        </w:rPr>
        <w:t>)</w:t>
      </w:r>
      <w:r w:rsidRPr="003D5922">
        <w:rPr>
          <w:rFonts w:ascii="Times New Roman" w:hAnsi="Times New Roman" w:cs="Times New Roman"/>
          <w:spacing w:val="2"/>
          <w:lang w:val="en-US"/>
        </w:rPr>
        <w:t xml:space="preserve">. Humification is the second-largest organic process on Earth after photosynthesis, making </w:t>
      </w:r>
      <w:proofErr w:type="spellStart"/>
      <w:r w:rsidRPr="003D5922">
        <w:rPr>
          <w:rFonts w:ascii="Times New Roman" w:hAnsi="Times New Roman" w:cs="Times New Roman"/>
          <w:spacing w:val="2"/>
          <w:lang w:val="en-US"/>
        </w:rPr>
        <w:t>humic</w:t>
      </w:r>
      <w:proofErr w:type="spellEnd"/>
      <w:r w:rsidRPr="003D5922">
        <w:rPr>
          <w:rFonts w:ascii="Times New Roman" w:hAnsi="Times New Roman" w:cs="Times New Roman"/>
          <w:spacing w:val="2"/>
          <w:lang w:val="en-US"/>
        </w:rPr>
        <w:t xml:space="preserve"> substances a reserve of organic carbon </w:t>
      </w:r>
      <w:r w:rsidR="00923CE8" w:rsidRPr="003D5922">
        <w:rPr>
          <w:rFonts w:ascii="Times New Roman" w:hAnsi="Times New Roman" w:cs="Times New Roman"/>
          <w:spacing w:val="2"/>
          <w:lang w:val="en-US"/>
        </w:rPr>
        <w:t>(</w:t>
      </w:r>
      <w:r w:rsidRPr="003D5922">
        <w:rPr>
          <w:rFonts w:ascii="Times New Roman" w:hAnsi="Times New Roman" w:cs="Times New Roman"/>
          <w:spacing w:val="2"/>
          <w:lang w:val="en-US"/>
        </w:rPr>
        <w:t>Weber 2020</w:t>
      </w:r>
      <w:r w:rsidR="00923CE8" w:rsidRPr="003D5922">
        <w:rPr>
          <w:rFonts w:ascii="Times New Roman" w:hAnsi="Times New Roman" w:cs="Times New Roman"/>
          <w:spacing w:val="2"/>
          <w:lang w:val="en-US"/>
        </w:rPr>
        <w:t>)</w:t>
      </w:r>
      <w:r w:rsidRPr="003D5922">
        <w:rPr>
          <w:rFonts w:ascii="Times New Roman" w:hAnsi="Times New Roman" w:cs="Times New Roman"/>
          <w:spacing w:val="2"/>
          <w:lang w:val="en-US"/>
        </w:rPr>
        <w:t>.</w:t>
      </w:r>
    </w:p>
    <w:p w14:paraId="3CA446AF" w14:textId="77777777" w:rsidR="00AD2587" w:rsidRDefault="00AD2587">
      <w:pPr>
        <w:rPr>
          <w:rFonts w:ascii="Times New Roman" w:hAnsi="Times New Roman" w:cs="Times New Roman"/>
          <w:lang w:val="en-US"/>
        </w:rPr>
      </w:pPr>
      <w:r>
        <w:rPr>
          <w:rFonts w:ascii="Times New Roman" w:hAnsi="Times New Roman" w:cs="Times New Roman"/>
          <w:lang w:val="en-US"/>
        </w:rPr>
        <w:br w:type="page"/>
      </w:r>
    </w:p>
    <w:p w14:paraId="257831A7" w14:textId="4D9E6CBB" w:rsidR="006B39B3" w:rsidRPr="00923CE8" w:rsidRDefault="006B39B3" w:rsidP="00195171">
      <w:pPr>
        <w:spacing w:after="0" w:line="240" w:lineRule="auto"/>
        <w:ind w:firstLine="360"/>
        <w:jc w:val="both"/>
        <w:rPr>
          <w:rFonts w:ascii="Times New Roman" w:hAnsi="Times New Roman" w:cs="Times New Roman"/>
          <w:lang w:val="en-US"/>
        </w:rPr>
      </w:pPr>
      <w:r w:rsidRPr="00923CE8">
        <w:rPr>
          <w:rFonts w:ascii="Times New Roman" w:hAnsi="Times New Roman" w:cs="Times New Roman"/>
          <w:lang w:val="en-US"/>
        </w:rPr>
        <w:lastRenderedPageBreak/>
        <w:t xml:space="preserve">The </w:t>
      </w:r>
      <w:r w:rsidR="008D6C42">
        <w:rPr>
          <w:rFonts w:ascii="Times New Roman" w:hAnsi="Times New Roman" w:cs="Times New Roman"/>
          <w:lang w:val="en-US"/>
        </w:rPr>
        <w:t>primary</w:t>
      </w:r>
      <w:r w:rsidRPr="00923CE8">
        <w:rPr>
          <w:rFonts w:ascii="Times New Roman" w:hAnsi="Times New Roman" w:cs="Times New Roman"/>
          <w:lang w:val="en-US"/>
        </w:rPr>
        <w:t xml:space="preserve"> sources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are:</w:t>
      </w:r>
    </w:p>
    <w:p w14:paraId="0F159575" w14:textId="11843845" w:rsidR="006B39B3" w:rsidRPr="00923CE8" w:rsidRDefault="0045161C" w:rsidP="007E344E">
      <w:pPr>
        <w:numPr>
          <w:ilvl w:val="0"/>
          <w:numId w:val="14"/>
        </w:numPr>
        <w:spacing w:after="0" w:line="240" w:lineRule="auto"/>
        <w:ind w:left="350"/>
        <w:jc w:val="both"/>
        <w:rPr>
          <w:rFonts w:ascii="Times New Roman" w:hAnsi="Times New Roman" w:cs="Times New Roman"/>
          <w:lang w:val="en-US"/>
        </w:rPr>
      </w:pPr>
      <w:r w:rsidRPr="00923CE8">
        <w:rPr>
          <w:rFonts w:ascii="Times New Roman" w:hAnsi="Times New Roman" w:cs="Times New Roman"/>
          <w:lang w:val="en-US"/>
        </w:rPr>
        <w:t xml:space="preserve">the </w:t>
      </w:r>
      <w:r w:rsidR="006B39B3" w:rsidRPr="00923CE8">
        <w:rPr>
          <w:rFonts w:ascii="Times New Roman" w:hAnsi="Times New Roman" w:cs="Times New Roman"/>
          <w:lang w:val="en-US"/>
        </w:rPr>
        <w:t>aquatic environment (surface waters, groundwater, sapropel)</w:t>
      </w:r>
      <w:r w:rsidR="00CA1587">
        <w:rPr>
          <w:rFonts w:ascii="Times New Roman" w:hAnsi="Times New Roman" w:cs="Times New Roman"/>
          <w:lang w:val="en-US"/>
        </w:rPr>
        <w:t>,</w:t>
      </w:r>
    </w:p>
    <w:p w14:paraId="4A136F69" w14:textId="186F79EC" w:rsidR="006B39B3" w:rsidRPr="00923CE8" w:rsidRDefault="0045161C" w:rsidP="007E344E">
      <w:pPr>
        <w:numPr>
          <w:ilvl w:val="0"/>
          <w:numId w:val="14"/>
        </w:numPr>
        <w:spacing w:after="0" w:line="240" w:lineRule="auto"/>
        <w:ind w:left="350"/>
        <w:jc w:val="both"/>
        <w:rPr>
          <w:rFonts w:ascii="Times New Roman" w:hAnsi="Times New Roman" w:cs="Times New Roman"/>
          <w:lang w:val="en-US"/>
        </w:rPr>
      </w:pPr>
      <w:r w:rsidRPr="00923CE8">
        <w:rPr>
          <w:rFonts w:ascii="Times New Roman" w:hAnsi="Times New Roman" w:cs="Times New Roman"/>
          <w:lang w:val="en-US"/>
        </w:rPr>
        <w:t xml:space="preserve">the </w:t>
      </w:r>
      <w:r w:rsidR="006B39B3" w:rsidRPr="00923CE8">
        <w:rPr>
          <w:rFonts w:ascii="Times New Roman" w:hAnsi="Times New Roman" w:cs="Times New Roman"/>
          <w:lang w:val="en-US"/>
        </w:rPr>
        <w:t xml:space="preserve">terrestrial environment (soil, peat, </w:t>
      </w:r>
      <w:proofErr w:type="spellStart"/>
      <w:r w:rsidR="006B39B3" w:rsidRPr="00923CE8">
        <w:rPr>
          <w:rFonts w:ascii="Times New Roman" w:hAnsi="Times New Roman" w:cs="Times New Roman"/>
          <w:lang w:val="en-US"/>
        </w:rPr>
        <w:t>leonardite</w:t>
      </w:r>
      <w:proofErr w:type="spellEnd"/>
      <w:r w:rsidR="006B39B3" w:rsidRPr="00923CE8">
        <w:rPr>
          <w:rFonts w:ascii="Times New Roman" w:hAnsi="Times New Roman" w:cs="Times New Roman"/>
          <w:lang w:val="en-US"/>
        </w:rPr>
        <w:t>, brown coal)</w:t>
      </w:r>
      <w:r w:rsidR="00CA1587">
        <w:rPr>
          <w:rFonts w:ascii="Times New Roman" w:hAnsi="Times New Roman" w:cs="Times New Roman"/>
          <w:lang w:val="en-US"/>
        </w:rPr>
        <w:t>,</w:t>
      </w:r>
    </w:p>
    <w:p w14:paraId="66A5FB0A" w14:textId="39FEC408" w:rsidR="006B39B3" w:rsidRPr="00923CE8" w:rsidRDefault="006B39B3" w:rsidP="007E344E">
      <w:pPr>
        <w:numPr>
          <w:ilvl w:val="0"/>
          <w:numId w:val="14"/>
        </w:numPr>
        <w:spacing w:after="0" w:line="240" w:lineRule="auto"/>
        <w:ind w:left="350"/>
        <w:jc w:val="both"/>
        <w:rPr>
          <w:rFonts w:ascii="Times New Roman" w:hAnsi="Times New Roman" w:cs="Times New Roman"/>
          <w:lang w:val="en-US"/>
        </w:rPr>
      </w:pPr>
      <w:r w:rsidRPr="00923CE8">
        <w:rPr>
          <w:rFonts w:ascii="Times New Roman" w:hAnsi="Times New Roman" w:cs="Times New Roman"/>
          <w:lang w:val="en-US"/>
        </w:rPr>
        <w:t>anthropogenic (compost, sewage sludge, landfill leachate, municipal sewage)</w:t>
      </w:r>
      <w:r w:rsidR="007140D4"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007140D4" w:rsidRPr="00923CE8">
        <w:rPr>
          <w:rFonts w:ascii="Times New Roman" w:hAnsi="Times New Roman" w:cs="Times New Roman"/>
          <w:lang w:val="en-US"/>
        </w:rPr>
        <w:t>Anielak 2019</w:t>
      </w:r>
      <w:r w:rsidR="003078B3">
        <w:rPr>
          <w:rFonts w:ascii="Times New Roman" w:hAnsi="Times New Roman" w:cs="Times New Roman"/>
          <w:lang w:val="en-US"/>
        </w:rPr>
        <w:t>,</w:t>
      </w:r>
      <w:r w:rsidR="007140D4" w:rsidRPr="00923CE8">
        <w:rPr>
          <w:rFonts w:ascii="Times New Roman" w:hAnsi="Times New Roman" w:cs="Times New Roman"/>
          <w:lang w:val="en-US"/>
        </w:rPr>
        <w:t xml:space="preserve"> </w:t>
      </w:r>
      <w:proofErr w:type="spellStart"/>
      <w:r w:rsidR="007140D4" w:rsidRPr="00923CE8">
        <w:rPr>
          <w:rFonts w:ascii="Times New Roman" w:hAnsi="Times New Roman" w:cs="Times New Roman"/>
          <w:lang w:val="en-US"/>
        </w:rPr>
        <w:t>Łomińska-Płatek</w:t>
      </w:r>
      <w:proofErr w:type="spellEnd"/>
      <w:r w:rsidR="007140D4" w:rsidRPr="00923CE8">
        <w:rPr>
          <w:rFonts w:ascii="Times New Roman" w:hAnsi="Times New Roman" w:cs="Times New Roman"/>
          <w:lang w:val="en-US"/>
        </w:rPr>
        <w:t xml:space="preserve"> </w:t>
      </w:r>
      <w:r w:rsidR="003078B3">
        <w:rPr>
          <w:rFonts w:ascii="Times New Roman" w:hAnsi="Times New Roman" w:cs="Times New Roman"/>
          <w:lang w:val="en-US"/>
        </w:rPr>
        <w:t>&amp;</w:t>
      </w:r>
      <w:r w:rsidR="007140D4" w:rsidRPr="00923CE8">
        <w:rPr>
          <w:rFonts w:ascii="Times New Roman" w:hAnsi="Times New Roman" w:cs="Times New Roman"/>
          <w:lang w:val="en-US"/>
        </w:rPr>
        <w:t xml:space="preserve"> Anielak 2021</w:t>
      </w:r>
      <w:r w:rsidR="003078B3">
        <w:rPr>
          <w:rFonts w:ascii="Times New Roman" w:hAnsi="Times New Roman" w:cs="Times New Roman"/>
          <w:lang w:val="en-US"/>
        </w:rPr>
        <w:t>,</w:t>
      </w:r>
      <w:r w:rsidR="007140D4" w:rsidRPr="00923CE8">
        <w:rPr>
          <w:rFonts w:ascii="Times New Roman" w:hAnsi="Times New Roman" w:cs="Times New Roman"/>
          <w:lang w:val="en-US"/>
        </w:rPr>
        <w:t xml:space="preserve"> </w:t>
      </w:r>
      <w:proofErr w:type="spellStart"/>
      <w:r w:rsidR="007140D4" w:rsidRPr="00923CE8">
        <w:rPr>
          <w:rFonts w:ascii="Times New Roman" w:hAnsi="Times New Roman" w:cs="Times New Roman"/>
          <w:lang w:val="en-US"/>
        </w:rPr>
        <w:t>Orliński</w:t>
      </w:r>
      <w:proofErr w:type="spellEnd"/>
      <w:r w:rsidR="007140D4" w:rsidRPr="00923CE8">
        <w:rPr>
          <w:rFonts w:ascii="Times New Roman" w:hAnsi="Times New Roman" w:cs="Times New Roman"/>
          <w:lang w:val="en-US"/>
        </w:rPr>
        <w:t xml:space="preserve"> </w:t>
      </w:r>
      <w:r w:rsidR="003078B3">
        <w:rPr>
          <w:rFonts w:ascii="Times New Roman" w:hAnsi="Times New Roman" w:cs="Times New Roman"/>
          <w:lang w:val="en-US"/>
        </w:rPr>
        <w:t>&amp;</w:t>
      </w:r>
      <w:r w:rsidR="007140D4" w:rsidRPr="00923CE8">
        <w:rPr>
          <w:rFonts w:ascii="Times New Roman" w:hAnsi="Times New Roman" w:cs="Times New Roman"/>
          <w:lang w:val="en-US"/>
        </w:rPr>
        <w:t xml:space="preserve"> Anielak 2021</w:t>
      </w:r>
      <w:r w:rsidR="003078B3">
        <w:rPr>
          <w:rFonts w:ascii="Times New Roman" w:hAnsi="Times New Roman" w:cs="Times New Roman"/>
          <w:lang w:val="en-US"/>
        </w:rPr>
        <w:t>,</w:t>
      </w:r>
      <w:r w:rsidR="00DC3DD8">
        <w:rPr>
          <w:rFonts w:ascii="Times New Roman" w:hAnsi="Times New Roman" w:cs="Times New Roman"/>
          <w:lang w:val="en-US"/>
        </w:rPr>
        <w:t xml:space="preserve"> </w:t>
      </w:r>
      <w:proofErr w:type="spellStart"/>
      <w:r w:rsidR="00DC3DD8">
        <w:rPr>
          <w:rFonts w:ascii="Times New Roman" w:hAnsi="Times New Roman" w:cs="Times New Roman"/>
          <w:lang w:val="en-US"/>
        </w:rPr>
        <w:t>Pempkowiak</w:t>
      </w:r>
      <w:proofErr w:type="spellEnd"/>
      <w:r w:rsidR="00DC3DD8">
        <w:rPr>
          <w:rFonts w:ascii="Times New Roman" w:hAnsi="Times New Roman" w:cs="Times New Roman"/>
          <w:lang w:val="en-US"/>
        </w:rPr>
        <w:t xml:space="preserve"> et al. 2008</w:t>
      </w:r>
      <w:r w:rsidR="00923CE8" w:rsidRPr="00923CE8">
        <w:rPr>
          <w:rFonts w:ascii="Times New Roman" w:hAnsi="Times New Roman" w:cs="Times New Roman"/>
          <w:lang w:val="en-US"/>
        </w:rPr>
        <w:t>)</w:t>
      </w:r>
      <w:r w:rsidR="00CA1587">
        <w:rPr>
          <w:rFonts w:ascii="Times New Roman" w:hAnsi="Times New Roman" w:cs="Times New Roman"/>
          <w:lang w:val="en-US"/>
        </w:rPr>
        <w:t>.</w:t>
      </w:r>
    </w:p>
    <w:p w14:paraId="16E97F95" w14:textId="77777777" w:rsidR="00CA1587" w:rsidRDefault="00CA1587" w:rsidP="00195171">
      <w:pPr>
        <w:spacing w:after="0" w:line="240" w:lineRule="auto"/>
        <w:ind w:firstLine="360"/>
        <w:jc w:val="both"/>
        <w:rPr>
          <w:rFonts w:ascii="Times New Roman" w:hAnsi="Times New Roman" w:cs="Times New Roman"/>
          <w:lang w:val="en-US"/>
        </w:rPr>
      </w:pPr>
    </w:p>
    <w:p w14:paraId="089C9E0E" w14:textId="638F98E5" w:rsidR="007140D4" w:rsidRPr="00923CE8" w:rsidRDefault="007140D4" w:rsidP="00195171">
      <w:pPr>
        <w:spacing w:after="0" w:line="240" w:lineRule="auto"/>
        <w:ind w:firstLine="360"/>
        <w:jc w:val="both"/>
        <w:rPr>
          <w:rFonts w:ascii="Times New Roman" w:hAnsi="Times New Roman" w:cs="Times New Roman"/>
          <w:lang w:val="en-US"/>
        </w:rPr>
      </w:pPr>
      <w:r w:rsidRPr="00923CE8">
        <w:rPr>
          <w:rFonts w:ascii="Times New Roman" w:hAnsi="Times New Roman" w:cs="Times New Roman"/>
          <w:lang w:val="en-US"/>
        </w:rPr>
        <w:t xml:space="preserve">There are several fractions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(HS</w:t>
      </w:r>
      <w:r w:rsidR="00432061" w:rsidRPr="00923CE8">
        <w:rPr>
          <w:rFonts w:ascii="Times New Roman" w:hAnsi="Times New Roman" w:cs="Times New Roman"/>
          <w:lang w:val="en-US"/>
        </w:rPr>
        <w:t>s</w:t>
      </w:r>
      <w:r w:rsidRPr="00923CE8">
        <w:rPr>
          <w:rFonts w:ascii="Times New Roman" w:hAnsi="Times New Roman" w:cs="Times New Roman"/>
          <w:lang w:val="en-US"/>
        </w:rPr>
        <w:t>) based on their solubility in water</w:t>
      </w:r>
      <w:r w:rsidR="0045161C" w:rsidRPr="00923CE8">
        <w:rPr>
          <w:rFonts w:ascii="Times New Roman" w:hAnsi="Times New Roman" w:cs="Times New Roman"/>
          <w:lang w:val="en-US"/>
        </w:rPr>
        <w:t>:</w:t>
      </w:r>
    </w:p>
    <w:p w14:paraId="7B683661" w14:textId="16D02A4F" w:rsidR="007140D4" w:rsidRPr="00923CE8" w:rsidRDefault="007140D4" w:rsidP="007E344E">
      <w:pPr>
        <w:numPr>
          <w:ilvl w:val="0"/>
          <w:numId w:val="13"/>
        </w:numPr>
        <w:spacing w:after="0" w:line="240" w:lineRule="auto"/>
        <w:ind w:left="364"/>
        <w:jc w:val="both"/>
        <w:rPr>
          <w:rFonts w:ascii="Times New Roman" w:hAnsi="Times New Roman" w:cs="Times New Roman"/>
          <w:lang w:val="en-US"/>
        </w:rPr>
      </w:pPr>
      <w:r w:rsidRPr="00923CE8">
        <w:rPr>
          <w:rFonts w:ascii="Times New Roman" w:hAnsi="Times New Roman" w:cs="Times New Roman"/>
          <w:lang w:val="en-US"/>
        </w:rPr>
        <w:t xml:space="preserve">Fulvic acids (FA) </w:t>
      </w:r>
      <w:r w:rsidR="0045161C" w:rsidRPr="00923CE8">
        <w:rPr>
          <w:rFonts w:ascii="Times New Roman" w:hAnsi="Times New Roman" w:cs="Times New Roman"/>
          <w:lang w:val="en-US"/>
        </w:rPr>
        <w:t>–</w:t>
      </w:r>
      <w:r w:rsidRPr="00923CE8">
        <w:rPr>
          <w:rFonts w:ascii="Times New Roman" w:hAnsi="Times New Roman" w:cs="Times New Roman"/>
          <w:lang w:val="en-US"/>
        </w:rPr>
        <w:t xml:space="preserve"> </w:t>
      </w:r>
      <w:r w:rsidR="0045161C" w:rsidRPr="00923CE8">
        <w:rPr>
          <w:rFonts w:ascii="Times New Roman" w:hAnsi="Times New Roman" w:cs="Times New Roman"/>
          <w:lang w:val="en-US"/>
        </w:rPr>
        <w:t xml:space="preserve">a </w:t>
      </w:r>
      <w:r w:rsidRPr="00923CE8">
        <w:rPr>
          <w:rFonts w:ascii="Times New Roman" w:hAnsi="Times New Roman" w:cs="Times New Roman"/>
          <w:lang w:val="en-US"/>
        </w:rPr>
        <w:t>fraction soluble in water at all pH values</w:t>
      </w:r>
      <w:r w:rsidR="00CA1587">
        <w:rPr>
          <w:rFonts w:ascii="Times New Roman" w:hAnsi="Times New Roman" w:cs="Times New Roman"/>
          <w:lang w:val="en-US"/>
        </w:rPr>
        <w:t>,</w:t>
      </w:r>
    </w:p>
    <w:p w14:paraId="67FB2963" w14:textId="143E3ECA" w:rsidR="007140D4" w:rsidRPr="00923CE8" w:rsidRDefault="007140D4" w:rsidP="007E344E">
      <w:pPr>
        <w:numPr>
          <w:ilvl w:val="0"/>
          <w:numId w:val="13"/>
        </w:numPr>
        <w:spacing w:after="0" w:line="240" w:lineRule="auto"/>
        <w:ind w:left="364"/>
        <w:jc w:val="both"/>
        <w:rPr>
          <w:rFonts w:ascii="Times New Roman" w:hAnsi="Times New Roman" w:cs="Times New Roman"/>
          <w:lang w:val="en-US"/>
        </w:rPr>
      </w:pP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acids (HA) </w:t>
      </w:r>
      <w:r w:rsidR="001F695F" w:rsidRPr="00923CE8">
        <w:rPr>
          <w:rFonts w:ascii="Times New Roman" w:hAnsi="Times New Roman" w:cs="Times New Roman"/>
          <w:lang w:val="en-US"/>
        </w:rPr>
        <w:t>–</w:t>
      </w:r>
      <w:r w:rsidR="001F695F">
        <w:rPr>
          <w:rFonts w:ascii="Times New Roman" w:hAnsi="Times New Roman" w:cs="Times New Roman"/>
          <w:lang w:val="en-US"/>
        </w:rPr>
        <w:t xml:space="preserve"> </w:t>
      </w:r>
      <w:r w:rsidRPr="00923CE8">
        <w:rPr>
          <w:rFonts w:ascii="Times New Roman" w:hAnsi="Times New Roman" w:cs="Times New Roman"/>
          <w:lang w:val="en-US"/>
        </w:rPr>
        <w:t>a fraction soluble in water in an alkaline environment</w:t>
      </w:r>
      <w:r w:rsidR="008D6C42">
        <w:rPr>
          <w:rFonts w:ascii="Times New Roman" w:hAnsi="Times New Roman" w:cs="Times New Roman"/>
          <w:lang w:val="en-US"/>
        </w:rPr>
        <w:t>;</w:t>
      </w:r>
      <w:r w:rsidRPr="00923CE8">
        <w:rPr>
          <w:rFonts w:ascii="Times New Roman" w:hAnsi="Times New Roman" w:cs="Times New Roman"/>
          <w:lang w:val="en-US"/>
        </w:rPr>
        <w:t xml:space="preserve"> in an acidic environment at pH &lt;</w:t>
      </w:r>
      <w:r w:rsidR="003078B3">
        <w:rPr>
          <w:rFonts w:ascii="Times New Roman" w:hAnsi="Times New Roman" w:cs="Times New Roman"/>
          <w:lang w:val="en-US"/>
        </w:rPr>
        <w:t xml:space="preserve"> </w:t>
      </w:r>
      <w:r w:rsidRPr="00923CE8">
        <w:rPr>
          <w:rFonts w:ascii="Times New Roman" w:hAnsi="Times New Roman" w:cs="Times New Roman"/>
          <w:lang w:val="en-US"/>
        </w:rPr>
        <w:t>2</w:t>
      </w:r>
      <w:r w:rsidR="008D6C42">
        <w:rPr>
          <w:rFonts w:ascii="Times New Roman" w:hAnsi="Times New Roman" w:cs="Times New Roman"/>
          <w:lang w:val="en-US"/>
        </w:rPr>
        <w:t>,</w:t>
      </w:r>
      <w:r w:rsidRPr="00923CE8">
        <w:rPr>
          <w:rFonts w:ascii="Times New Roman" w:hAnsi="Times New Roman" w:cs="Times New Roman"/>
          <w:lang w:val="en-US"/>
        </w:rPr>
        <w:t xml:space="preserve"> it precipitates</w:t>
      </w:r>
      <w:r w:rsidR="00CA1587">
        <w:rPr>
          <w:rFonts w:ascii="Times New Roman" w:hAnsi="Times New Roman" w:cs="Times New Roman"/>
          <w:lang w:val="en-US"/>
        </w:rPr>
        <w:t>,</w:t>
      </w:r>
    </w:p>
    <w:p w14:paraId="270ED7F9" w14:textId="0645C804" w:rsidR="001D2727" w:rsidRPr="00923CE8" w:rsidRDefault="007140D4" w:rsidP="007E344E">
      <w:pPr>
        <w:numPr>
          <w:ilvl w:val="0"/>
          <w:numId w:val="13"/>
        </w:numPr>
        <w:spacing w:after="0" w:line="240" w:lineRule="auto"/>
        <w:ind w:left="364"/>
        <w:jc w:val="both"/>
        <w:rPr>
          <w:rFonts w:ascii="Times New Roman" w:hAnsi="Times New Roman" w:cs="Times New Roman"/>
          <w:lang w:val="en-US"/>
        </w:rPr>
      </w:pPr>
      <w:proofErr w:type="spellStart"/>
      <w:r w:rsidRPr="00923CE8">
        <w:rPr>
          <w:rFonts w:ascii="Times New Roman" w:hAnsi="Times New Roman" w:cs="Times New Roman"/>
          <w:lang w:val="en-US"/>
        </w:rPr>
        <w:t>Humins</w:t>
      </w:r>
      <w:proofErr w:type="spellEnd"/>
      <w:r w:rsidRPr="00923CE8">
        <w:rPr>
          <w:rFonts w:ascii="Times New Roman" w:hAnsi="Times New Roman" w:cs="Times New Roman"/>
          <w:lang w:val="en-US"/>
        </w:rPr>
        <w:t xml:space="preserve"> / ulmins </w:t>
      </w:r>
      <w:r w:rsidR="0045161C" w:rsidRPr="00923CE8">
        <w:rPr>
          <w:rFonts w:ascii="Times New Roman" w:hAnsi="Times New Roman" w:cs="Times New Roman"/>
          <w:lang w:val="en-US"/>
        </w:rPr>
        <w:t>–</w:t>
      </w:r>
      <w:r w:rsidRPr="00923CE8">
        <w:rPr>
          <w:rFonts w:ascii="Times New Roman" w:hAnsi="Times New Roman" w:cs="Times New Roman"/>
          <w:lang w:val="en-US"/>
        </w:rPr>
        <w:t xml:space="preserve"> </w:t>
      </w:r>
      <w:r w:rsidR="0045161C" w:rsidRPr="00923CE8">
        <w:rPr>
          <w:rFonts w:ascii="Times New Roman" w:hAnsi="Times New Roman" w:cs="Times New Roman"/>
          <w:lang w:val="en-US"/>
        </w:rPr>
        <w:t xml:space="preserve">a </w:t>
      </w:r>
      <w:r w:rsidRPr="00923CE8">
        <w:rPr>
          <w:rFonts w:ascii="Times New Roman" w:hAnsi="Times New Roman" w:cs="Times New Roman"/>
          <w:lang w:val="en-US"/>
        </w:rPr>
        <w:t xml:space="preserve">water-insoluble fraction; an intermediate form between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and carbon </w:t>
      </w:r>
      <w:r w:rsidR="00923CE8" w:rsidRPr="00923CE8">
        <w:rPr>
          <w:rFonts w:ascii="Times New Roman" w:hAnsi="Times New Roman" w:cs="Times New Roman"/>
          <w:lang w:val="en-US"/>
        </w:rPr>
        <w:t>(</w:t>
      </w:r>
      <w:r w:rsidRPr="00923CE8">
        <w:rPr>
          <w:rFonts w:ascii="Times New Roman" w:hAnsi="Times New Roman" w:cs="Times New Roman"/>
          <w:lang w:val="en-US"/>
        </w:rPr>
        <w:t>Dou et al. 2020</w:t>
      </w:r>
      <w:r w:rsidR="00923CE8" w:rsidRPr="00923CE8">
        <w:rPr>
          <w:rFonts w:ascii="Times New Roman" w:hAnsi="Times New Roman" w:cs="Times New Roman"/>
          <w:lang w:val="en-US"/>
        </w:rPr>
        <w:t>)</w:t>
      </w:r>
      <w:r w:rsidR="00CA1587">
        <w:rPr>
          <w:rFonts w:ascii="Times New Roman" w:hAnsi="Times New Roman" w:cs="Times New Roman"/>
          <w:lang w:val="en-US"/>
        </w:rPr>
        <w:t>.</w:t>
      </w:r>
    </w:p>
    <w:p w14:paraId="0FC816C5" w14:textId="77777777" w:rsidR="00CA1587" w:rsidRDefault="00CA1587" w:rsidP="00AA2446">
      <w:pPr>
        <w:spacing w:after="0" w:line="240" w:lineRule="auto"/>
        <w:ind w:firstLine="708"/>
        <w:jc w:val="both"/>
        <w:rPr>
          <w:rFonts w:ascii="Times New Roman" w:hAnsi="Times New Roman" w:cs="Times New Roman"/>
          <w:lang w:val="en-US"/>
        </w:rPr>
      </w:pPr>
    </w:p>
    <w:p w14:paraId="60827076" w14:textId="4F17C7D8" w:rsidR="00C97239" w:rsidRDefault="007140D4" w:rsidP="004C6F9D">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Organic macromolecules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consist of hydrophobic nuclei and branched chains with aliphatic functional groups attached. Hydrophobic nuclei have an aromatic structure and are condensed </w:t>
      </w:r>
      <w:r w:rsidR="00923CE8" w:rsidRPr="00923CE8">
        <w:rPr>
          <w:rFonts w:ascii="Times New Roman" w:hAnsi="Times New Roman" w:cs="Times New Roman"/>
          <w:lang w:val="en-US"/>
        </w:rPr>
        <w:t>(</w:t>
      </w:r>
      <w:r w:rsidRPr="00923CE8">
        <w:rPr>
          <w:rFonts w:ascii="Times New Roman" w:hAnsi="Times New Roman" w:cs="Times New Roman"/>
          <w:lang w:val="en-US"/>
        </w:rPr>
        <w:t>Anielak 2019</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The source of origin and the conditions of formation </w:t>
      </w:r>
      <w:r w:rsidR="008D6C42">
        <w:rPr>
          <w:rFonts w:ascii="Times New Roman" w:hAnsi="Times New Roman" w:cs="Times New Roman"/>
          <w:lang w:val="en-US"/>
        </w:rPr>
        <w:t>influence</w:t>
      </w:r>
      <w:r w:rsidRPr="00923CE8">
        <w:rPr>
          <w:rFonts w:ascii="Times New Roman" w:hAnsi="Times New Roman" w:cs="Times New Roman"/>
          <w:lang w:val="en-US"/>
        </w:rPr>
        <w:t xml:space="preserve"> the type of functional groups present in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which translates into the content and mutual quantitative relations of individual elements. However, it is possible to distinguish certain elements and functional groups characteristic </w:t>
      </w:r>
      <w:r w:rsidR="008D6C42">
        <w:rPr>
          <w:rFonts w:ascii="Times New Roman" w:hAnsi="Times New Roman" w:cs="Times New Roman"/>
          <w:lang w:val="en-US"/>
        </w:rPr>
        <w:t>of</w:t>
      </w:r>
      <w:r w:rsidRPr="00923CE8">
        <w:rPr>
          <w:rFonts w:ascii="Times New Roman" w:hAnsi="Times New Roman" w:cs="Times New Roman"/>
          <w:lang w:val="en-US"/>
        </w:rPr>
        <w:t xml:space="preserve"> the substances in question</w:t>
      </w:r>
      <w:r w:rsidR="001042A3">
        <w:rPr>
          <w:rFonts w:ascii="Times New Roman" w:hAnsi="Times New Roman" w:cs="Times New Roman"/>
          <w:lang w:val="en-US"/>
        </w:rPr>
        <w:t xml:space="preserve"> (</w:t>
      </w:r>
      <w:proofErr w:type="spellStart"/>
      <w:r w:rsidR="001042A3">
        <w:rPr>
          <w:rFonts w:ascii="Times New Roman" w:hAnsi="Times New Roman" w:cs="Times New Roman"/>
          <w:lang w:val="en-US"/>
        </w:rPr>
        <w:t>Pempkowiak</w:t>
      </w:r>
      <w:proofErr w:type="spellEnd"/>
      <w:r w:rsidR="001042A3">
        <w:rPr>
          <w:rFonts w:ascii="Times New Roman" w:hAnsi="Times New Roman" w:cs="Times New Roman"/>
          <w:lang w:val="en-US"/>
        </w:rPr>
        <w:t xml:space="preserve"> et al. 2008). </w:t>
      </w:r>
      <w:r w:rsidR="0050493D" w:rsidRPr="00923CE8">
        <w:rPr>
          <w:rFonts w:ascii="Times New Roman" w:hAnsi="Times New Roman" w:cs="Times New Roman"/>
          <w:lang w:val="en-US"/>
        </w:rPr>
        <w:t>The elemental composition of HSs is dominated by carbon, hydroge</w:t>
      </w:r>
      <w:r w:rsidR="00923CE8">
        <w:rPr>
          <w:rFonts w:ascii="Times New Roman" w:hAnsi="Times New Roman" w:cs="Times New Roman"/>
          <w:lang w:val="en-US"/>
        </w:rPr>
        <w:t xml:space="preserve">n, oxygen, nitrogen, and sulfur. </w:t>
      </w:r>
      <w:r w:rsidR="0050493D" w:rsidRPr="00923CE8">
        <w:rPr>
          <w:rFonts w:ascii="Times New Roman" w:hAnsi="Times New Roman" w:cs="Times New Roman"/>
          <w:lang w:val="en-US"/>
        </w:rPr>
        <w:t>Nitrogen is deposited in the functional groups of amines and amides, while sulfur (the content of which is almost always minimal) is in the sulfonic (SO</w:t>
      </w:r>
      <w:r w:rsidR="0050493D" w:rsidRPr="00923CE8">
        <w:rPr>
          <w:rFonts w:ascii="Times New Roman" w:hAnsi="Times New Roman" w:cs="Times New Roman"/>
          <w:vertAlign w:val="subscript"/>
          <w:lang w:val="en-US"/>
        </w:rPr>
        <w:t>3</w:t>
      </w:r>
      <w:r w:rsidR="006D0165" w:rsidRPr="00923CE8">
        <w:rPr>
          <w:rFonts w:ascii="Times New Roman" w:hAnsi="Times New Roman" w:cs="Times New Roman"/>
          <w:lang w:val="en-US"/>
        </w:rPr>
        <w:t>H) and thiol (SH) groups</w:t>
      </w:r>
      <w:r w:rsidR="0050493D"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0050493D" w:rsidRPr="00923CE8">
        <w:rPr>
          <w:rFonts w:ascii="Times New Roman" w:hAnsi="Times New Roman" w:cs="Times New Roman"/>
          <w:lang w:val="en-US"/>
        </w:rPr>
        <w:t>Anielak 2019</w:t>
      </w:r>
      <w:r w:rsidR="003078B3">
        <w:rPr>
          <w:rFonts w:ascii="Times New Roman" w:hAnsi="Times New Roman" w:cs="Times New Roman"/>
          <w:lang w:val="en-US"/>
        </w:rPr>
        <w:t>,</w:t>
      </w:r>
      <w:r w:rsidR="0050493D" w:rsidRPr="00923CE8">
        <w:rPr>
          <w:rFonts w:ascii="Times New Roman" w:hAnsi="Times New Roman" w:cs="Times New Roman"/>
          <w:lang w:val="en-US"/>
        </w:rPr>
        <w:t xml:space="preserve"> </w:t>
      </w:r>
      <w:proofErr w:type="spellStart"/>
      <w:r w:rsidR="0050493D" w:rsidRPr="00923CE8">
        <w:rPr>
          <w:rFonts w:ascii="Times New Roman" w:hAnsi="Times New Roman" w:cs="Times New Roman"/>
          <w:lang w:val="en-US"/>
        </w:rPr>
        <w:t>Nardi</w:t>
      </w:r>
      <w:proofErr w:type="spellEnd"/>
      <w:r w:rsidR="0050493D" w:rsidRPr="00923CE8">
        <w:rPr>
          <w:rFonts w:ascii="Times New Roman" w:hAnsi="Times New Roman" w:cs="Times New Roman"/>
          <w:lang w:val="en-US"/>
        </w:rPr>
        <w:t xml:space="preserve"> et al. 2021</w:t>
      </w:r>
      <w:r w:rsidR="00923CE8" w:rsidRPr="00923CE8">
        <w:rPr>
          <w:rFonts w:ascii="Times New Roman" w:hAnsi="Times New Roman" w:cs="Times New Roman"/>
          <w:lang w:val="en-US"/>
        </w:rPr>
        <w:t>)</w:t>
      </w:r>
      <w:r w:rsidR="0050493D" w:rsidRPr="00923CE8">
        <w:rPr>
          <w:rFonts w:ascii="Times New Roman" w:hAnsi="Times New Roman" w:cs="Times New Roman"/>
          <w:lang w:val="en-US"/>
        </w:rPr>
        <w:t>.</w:t>
      </w:r>
    </w:p>
    <w:p w14:paraId="72A8178D" w14:textId="5E5A7B10" w:rsidR="007140D4" w:rsidRPr="00923CE8" w:rsidRDefault="0050493D" w:rsidP="004C6F9D">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HSs most often contain functional groups in which there is oxygen, mainly carbonyl (</w:t>
      </w:r>
      <w:r w:rsidR="006D0165" w:rsidRPr="00923CE8">
        <w:rPr>
          <w:rFonts w:ascii="Times New Roman" w:hAnsi="Times New Roman" w:cs="Times New Roman"/>
          <w:lang w:val="en-US"/>
        </w:rPr>
        <w:t>–C=O</w:t>
      </w:r>
      <w:r w:rsidRPr="00923CE8">
        <w:rPr>
          <w:rFonts w:ascii="Times New Roman" w:hAnsi="Times New Roman" w:cs="Times New Roman"/>
          <w:lang w:val="en-US"/>
        </w:rPr>
        <w:t>), carboxyl (C (= O) OH)</w:t>
      </w:r>
      <w:r w:rsidR="008D6C42">
        <w:rPr>
          <w:rFonts w:ascii="Times New Roman" w:hAnsi="Times New Roman" w:cs="Times New Roman"/>
          <w:lang w:val="en-US"/>
        </w:rPr>
        <w:t>,</w:t>
      </w:r>
      <w:r w:rsidRPr="00923CE8">
        <w:rPr>
          <w:rFonts w:ascii="Times New Roman" w:hAnsi="Times New Roman" w:cs="Times New Roman"/>
          <w:lang w:val="en-US"/>
        </w:rPr>
        <w:t xml:space="preserve"> and hydroxyl (</w:t>
      </w:r>
      <w:r w:rsidR="006D0165" w:rsidRPr="00923CE8">
        <w:rPr>
          <w:rFonts w:ascii="Times New Roman" w:hAnsi="Times New Roman" w:cs="Times New Roman"/>
          <w:lang w:val="en-US"/>
        </w:rPr>
        <w:t>–</w:t>
      </w:r>
      <w:r w:rsidRPr="00923CE8">
        <w:rPr>
          <w:rFonts w:ascii="Times New Roman" w:hAnsi="Times New Roman" w:cs="Times New Roman"/>
          <w:lang w:val="en-US"/>
        </w:rPr>
        <w:t xml:space="preserve">OH) groups, including alcohol and phenol. </w:t>
      </w:r>
      <w:r w:rsidR="00685D5D" w:rsidRPr="00685D5D">
        <w:rPr>
          <w:rFonts w:ascii="Times New Roman" w:hAnsi="Times New Roman" w:cs="Times New Roman"/>
          <w:lang w:val="en-US"/>
        </w:rPr>
        <w:t xml:space="preserve">The presence of carboxyl and phenolic groups determines the acidic character and influences the selected properties of </w:t>
      </w:r>
      <w:proofErr w:type="spellStart"/>
      <w:r w:rsidR="00685D5D" w:rsidRPr="00685D5D">
        <w:rPr>
          <w:rFonts w:ascii="Times New Roman" w:hAnsi="Times New Roman" w:cs="Times New Roman"/>
          <w:lang w:val="en-US"/>
        </w:rPr>
        <w:t>humic</w:t>
      </w:r>
      <w:proofErr w:type="spellEnd"/>
      <w:r w:rsidR="00685D5D" w:rsidRPr="00685D5D">
        <w:rPr>
          <w:rFonts w:ascii="Times New Roman" w:hAnsi="Times New Roman" w:cs="Times New Roman"/>
          <w:lang w:val="en-US"/>
        </w:rPr>
        <w:t xml:space="preserve"> substances, relevant in terms of agricu</w:t>
      </w:r>
      <w:r w:rsidR="00685D5D">
        <w:rPr>
          <w:rFonts w:ascii="Times New Roman" w:hAnsi="Times New Roman" w:cs="Times New Roman"/>
          <w:lang w:val="en-US"/>
        </w:rPr>
        <w:t>ltural uses or soil remediation</w:t>
      </w:r>
      <w:r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Nardi</w:t>
      </w:r>
      <w:proofErr w:type="spellEnd"/>
      <w:r w:rsidRPr="00923CE8">
        <w:rPr>
          <w:rFonts w:ascii="Times New Roman" w:hAnsi="Times New Roman" w:cs="Times New Roman"/>
          <w:lang w:val="en-US"/>
        </w:rPr>
        <w:t xml:space="preserve"> et al. 2021</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11991A7F" w14:textId="3351C09B" w:rsidR="00D74F77" w:rsidRDefault="00AF5F7F" w:rsidP="004C6F9D">
      <w:pPr>
        <w:spacing w:after="0" w:line="240" w:lineRule="auto"/>
        <w:ind w:firstLine="357"/>
        <w:jc w:val="both"/>
        <w:rPr>
          <w:rFonts w:ascii="Times New Roman" w:hAnsi="Times New Roman" w:cs="Times New Roman"/>
          <w:lang w:val="en-US"/>
        </w:rPr>
      </w:pPr>
      <w:r w:rsidRPr="00AA2446">
        <w:rPr>
          <w:rFonts w:ascii="Times New Roman" w:hAnsi="Times New Roman" w:cs="Times New Roman"/>
          <w:lang w:val="en-US"/>
        </w:rPr>
        <w:t xml:space="preserve">Moreover, </w:t>
      </w:r>
      <w:r w:rsidR="008D6C42">
        <w:rPr>
          <w:rFonts w:ascii="Times New Roman" w:hAnsi="Times New Roman" w:cs="Times New Roman"/>
          <w:lang w:val="en-US"/>
        </w:rPr>
        <w:t xml:space="preserve">micro-spaces were distinguished in the structure of </w:t>
      </w:r>
      <w:proofErr w:type="spellStart"/>
      <w:r w:rsidR="008D6C42">
        <w:rPr>
          <w:rFonts w:ascii="Times New Roman" w:hAnsi="Times New Roman" w:cs="Times New Roman"/>
          <w:lang w:val="en-US"/>
        </w:rPr>
        <w:t>humic</w:t>
      </w:r>
      <w:proofErr w:type="spellEnd"/>
      <w:r w:rsidR="008D6C42">
        <w:rPr>
          <w:rFonts w:ascii="Times New Roman" w:hAnsi="Times New Roman" w:cs="Times New Roman"/>
          <w:lang w:val="en-US"/>
        </w:rPr>
        <w:t xml:space="preserve"> substances</w:t>
      </w:r>
      <w:r w:rsidRPr="00AA2446">
        <w:rPr>
          <w:rFonts w:ascii="Times New Roman" w:hAnsi="Times New Roman" w:cs="Times New Roman"/>
          <w:lang w:val="en-US"/>
        </w:rPr>
        <w:t>, acting as molecular sieves. Micro</w:t>
      </w:r>
      <w:r w:rsidR="008D6C42">
        <w:rPr>
          <w:rFonts w:ascii="Times New Roman" w:hAnsi="Times New Roman" w:cs="Times New Roman"/>
          <w:lang w:val="en-US"/>
        </w:rPr>
        <w:t xml:space="preserve"> </w:t>
      </w:r>
      <w:r w:rsidRPr="00AA2446">
        <w:rPr>
          <w:rFonts w:ascii="Times New Roman" w:hAnsi="Times New Roman" w:cs="Times New Roman"/>
          <w:lang w:val="en-US"/>
        </w:rPr>
        <w:t>spaces play a vital role in the sorption of low molecular weight compounds, such as organic xenobiotics, herbicides and pesticides</w:t>
      </w:r>
      <w:r w:rsidR="00B0654E">
        <w:rPr>
          <w:rFonts w:ascii="Times New Roman" w:hAnsi="Times New Roman" w:cs="Times New Roman"/>
          <w:lang w:val="en-US"/>
        </w:rPr>
        <w:t xml:space="preserve">. </w:t>
      </w:r>
      <w:r w:rsidRPr="00AA2446">
        <w:rPr>
          <w:rFonts w:ascii="Times New Roman" w:hAnsi="Times New Roman" w:cs="Times New Roman"/>
          <w:lang w:val="en-US"/>
        </w:rPr>
        <w:t xml:space="preserve">Most organic compounds are substances with complex structures and with various impurities. </w:t>
      </w: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are no exception and, in addition to organic compounds, may contain inorganic substances, such as metals. </w:t>
      </w:r>
      <w:r w:rsidRPr="005225FB">
        <w:rPr>
          <w:rFonts w:ascii="Times New Roman" w:hAnsi="Times New Roman" w:cs="Times New Roman"/>
          <w:spacing w:val="-2"/>
          <w:lang w:val="en-US"/>
        </w:rPr>
        <w:t xml:space="preserve">Therefore, in the process of their extraction, and then preparation for agricultural use, steps should be taken to remove heavy metals and possible pathogens </w:t>
      </w:r>
      <w:r w:rsidR="00923CE8" w:rsidRPr="005225FB">
        <w:rPr>
          <w:rFonts w:ascii="Times New Roman" w:hAnsi="Times New Roman" w:cs="Times New Roman"/>
          <w:spacing w:val="-2"/>
          <w:lang w:val="en-US"/>
        </w:rPr>
        <w:t>(</w:t>
      </w:r>
      <w:r w:rsidRPr="005225FB">
        <w:rPr>
          <w:rFonts w:ascii="Times New Roman" w:hAnsi="Times New Roman" w:cs="Times New Roman"/>
          <w:spacing w:val="-2"/>
          <w:lang w:val="en-US"/>
        </w:rPr>
        <w:t>Anielak 2019</w:t>
      </w:r>
      <w:r w:rsidR="00923CE8" w:rsidRPr="005225FB">
        <w:rPr>
          <w:rFonts w:ascii="Times New Roman" w:hAnsi="Times New Roman" w:cs="Times New Roman"/>
          <w:spacing w:val="-2"/>
          <w:lang w:val="en-US"/>
        </w:rPr>
        <w:t>)</w:t>
      </w:r>
      <w:r w:rsidRPr="005225FB">
        <w:rPr>
          <w:rFonts w:ascii="Times New Roman" w:hAnsi="Times New Roman" w:cs="Times New Roman"/>
          <w:spacing w:val="-2"/>
          <w:lang w:val="en-US"/>
        </w:rPr>
        <w:t>.</w:t>
      </w:r>
    </w:p>
    <w:p w14:paraId="28B77B59" w14:textId="367A79F9" w:rsidR="00AF5F7F" w:rsidRDefault="00D74F77" w:rsidP="004C6F9D">
      <w:pPr>
        <w:spacing w:after="0" w:line="240" w:lineRule="auto"/>
        <w:ind w:firstLine="357"/>
        <w:jc w:val="both"/>
        <w:rPr>
          <w:rFonts w:ascii="Times New Roman" w:hAnsi="Times New Roman" w:cs="Times New Roman"/>
          <w:lang w:val="en-US"/>
        </w:rPr>
      </w:pPr>
      <w:r w:rsidRPr="00D74F77">
        <w:rPr>
          <w:rFonts w:ascii="Times New Roman" w:hAnsi="Times New Roman" w:cs="Times New Roman"/>
          <w:lang w:val="en-US"/>
        </w:rPr>
        <w:lastRenderedPageBreak/>
        <w:t xml:space="preserve">The article aims to evaluate the properties of </w:t>
      </w:r>
      <w:proofErr w:type="spellStart"/>
      <w:r w:rsidRPr="00D74F77">
        <w:rPr>
          <w:rFonts w:ascii="Times New Roman" w:hAnsi="Times New Roman" w:cs="Times New Roman"/>
          <w:lang w:val="en-US"/>
        </w:rPr>
        <w:t>humic</w:t>
      </w:r>
      <w:proofErr w:type="spellEnd"/>
      <w:r w:rsidRPr="00D74F77">
        <w:rPr>
          <w:rFonts w:ascii="Times New Roman" w:hAnsi="Times New Roman" w:cs="Times New Roman"/>
          <w:lang w:val="en-US"/>
        </w:rPr>
        <w:t xml:space="preserve"> substances supporting their use as natural </w:t>
      </w:r>
      <w:proofErr w:type="spellStart"/>
      <w:r w:rsidRPr="00D74F77">
        <w:rPr>
          <w:rFonts w:ascii="Times New Roman" w:hAnsi="Times New Roman" w:cs="Times New Roman"/>
          <w:lang w:val="en-US"/>
        </w:rPr>
        <w:t>biostimulants</w:t>
      </w:r>
      <w:proofErr w:type="spellEnd"/>
      <w:r w:rsidRPr="00D74F77">
        <w:rPr>
          <w:rFonts w:ascii="Times New Roman" w:hAnsi="Times New Roman" w:cs="Times New Roman"/>
          <w:lang w:val="en-US"/>
        </w:rPr>
        <w:t xml:space="preserve">. In addition, the mechanisms determining the properties of HS were thoroughly discussed to </w:t>
      </w:r>
      <w:r w:rsidR="008D6C42">
        <w:rPr>
          <w:rFonts w:ascii="Times New Roman" w:hAnsi="Times New Roman" w:cs="Times New Roman"/>
          <w:lang w:val="en-US"/>
        </w:rPr>
        <w:t>understand their effects on plants and soil better</w:t>
      </w:r>
      <w:r w:rsidRPr="00D74F77">
        <w:rPr>
          <w:rFonts w:ascii="Times New Roman" w:hAnsi="Times New Roman" w:cs="Times New Roman"/>
          <w:lang w:val="en-US"/>
        </w:rPr>
        <w:t>.</w:t>
      </w:r>
    </w:p>
    <w:p w14:paraId="40B82B77" w14:textId="1585024F" w:rsidR="00E12612" w:rsidRPr="00AA2446" w:rsidRDefault="009A7AF2" w:rsidP="009A7AF2">
      <w:pPr>
        <w:pStyle w:val="Rn1"/>
        <w:rPr>
          <w:lang w:val="en-US"/>
        </w:rPr>
      </w:pPr>
      <w:r>
        <w:rPr>
          <w:lang w:val="en-US"/>
        </w:rPr>
        <w:t xml:space="preserve">2. </w:t>
      </w:r>
      <w:proofErr w:type="spellStart"/>
      <w:r w:rsidRPr="00AA2446">
        <w:rPr>
          <w:lang w:val="en-US"/>
        </w:rPr>
        <w:t>Humic</w:t>
      </w:r>
      <w:proofErr w:type="spellEnd"/>
      <w:r w:rsidRPr="00AA2446">
        <w:rPr>
          <w:lang w:val="en-US"/>
        </w:rPr>
        <w:t xml:space="preserve"> substances as a </w:t>
      </w:r>
      <w:proofErr w:type="spellStart"/>
      <w:r w:rsidRPr="00AA2446">
        <w:rPr>
          <w:lang w:val="en-US"/>
        </w:rPr>
        <w:t>biostimulant</w:t>
      </w:r>
      <w:proofErr w:type="spellEnd"/>
    </w:p>
    <w:p w14:paraId="74684F31" w14:textId="72447513" w:rsidR="00B13EAD" w:rsidRPr="00923CE8" w:rsidRDefault="00E12612" w:rsidP="00F004DF">
      <w:pPr>
        <w:spacing w:after="0" w:line="240" w:lineRule="auto"/>
        <w:jc w:val="both"/>
        <w:rPr>
          <w:rFonts w:ascii="Times New Roman" w:hAnsi="Times New Roman" w:cs="Times New Roman"/>
          <w:lang w:val="en-US"/>
        </w:rPr>
      </w:pP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are a natural component of the soil and a reserve of organic carbon. The presence of HSs in the soil is equivalent to the content of as much as 85-90% of organic carbon, an essential component of organic matter. </w:t>
      </w:r>
      <w:r w:rsidR="008D6C42">
        <w:rPr>
          <w:rFonts w:ascii="Times New Roman" w:hAnsi="Times New Roman" w:cs="Times New Roman"/>
          <w:lang w:val="en-US"/>
        </w:rPr>
        <w:t>Decreasing</w:t>
      </w:r>
      <w:r w:rsidRPr="00AA2446">
        <w:rPr>
          <w:rFonts w:ascii="Times New Roman" w:hAnsi="Times New Roman" w:cs="Times New Roman"/>
          <w:lang w:val="en-US"/>
        </w:rPr>
        <w:t xml:space="preserve"> </w:t>
      </w:r>
      <w:r w:rsidR="008D6C42">
        <w:rPr>
          <w:rFonts w:ascii="Times New Roman" w:hAnsi="Times New Roman" w:cs="Times New Roman"/>
          <w:lang w:val="en-US"/>
        </w:rPr>
        <w:t>organic matter content in the soil reduces</w:t>
      </w:r>
      <w:r w:rsidRPr="00AA2446">
        <w:rPr>
          <w:rFonts w:ascii="Times New Roman" w:hAnsi="Times New Roman" w:cs="Times New Roman"/>
          <w:lang w:val="en-US"/>
        </w:rPr>
        <w:t xml:space="preserve"> its aeration, which leads to the creation of reducing conditions. The structure of the soil is degraded, which has a negative </w:t>
      </w:r>
      <w:r w:rsidRPr="00923CE8">
        <w:rPr>
          <w:rFonts w:ascii="Times New Roman" w:hAnsi="Times New Roman" w:cs="Times New Roman"/>
          <w:lang w:val="en-US"/>
        </w:rPr>
        <w:t>impact on soil functions and</w:t>
      </w:r>
      <w:r w:rsidR="00203D77" w:rsidRPr="00923CE8">
        <w:rPr>
          <w:rFonts w:ascii="Times New Roman" w:hAnsi="Times New Roman" w:cs="Times New Roman"/>
          <w:lang w:val="en-US"/>
        </w:rPr>
        <w:t>,</w:t>
      </w:r>
      <w:r w:rsidRPr="00923CE8">
        <w:rPr>
          <w:rFonts w:ascii="Times New Roman" w:hAnsi="Times New Roman" w:cs="Times New Roman"/>
          <w:lang w:val="en-US"/>
        </w:rPr>
        <w:t xml:space="preserve"> consequently</w:t>
      </w:r>
      <w:r w:rsidR="00203D77" w:rsidRPr="00923CE8">
        <w:rPr>
          <w:rFonts w:ascii="Times New Roman" w:hAnsi="Times New Roman" w:cs="Times New Roman"/>
          <w:lang w:val="en-US"/>
        </w:rPr>
        <w:t>,</w:t>
      </w:r>
      <w:r w:rsidRPr="00923CE8">
        <w:rPr>
          <w:rFonts w:ascii="Times New Roman" w:hAnsi="Times New Roman" w:cs="Times New Roman"/>
          <w:lang w:val="en-US"/>
        </w:rPr>
        <w:t xml:space="preserve"> the development of plants, their quality and </w:t>
      </w:r>
      <w:r w:rsidR="008D6C42">
        <w:rPr>
          <w:rFonts w:ascii="Times New Roman" w:hAnsi="Times New Roman" w:cs="Times New Roman"/>
          <w:lang w:val="en-US"/>
        </w:rPr>
        <w:t xml:space="preserve">their </w:t>
      </w:r>
      <w:r w:rsidRPr="00923CE8">
        <w:rPr>
          <w:rFonts w:ascii="Times New Roman" w:hAnsi="Times New Roman" w:cs="Times New Roman"/>
          <w:lang w:val="en-US"/>
        </w:rPr>
        <w:t xml:space="preserve">yield are disturbed.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w:t>
      </w:r>
      <w:r w:rsidR="008D6C42">
        <w:rPr>
          <w:rFonts w:ascii="Times New Roman" w:hAnsi="Times New Roman" w:cs="Times New Roman"/>
          <w:lang w:val="en-US"/>
        </w:rPr>
        <w:t>influence the regulation of the global carbon cycle and another crucial element,</w:t>
      </w:r>
      <w:r w:rsidRPr="00923CE8">
        <w:rPr>
          <w:rFonts w:ascii="Times New Roman" w:hAnsi="Times New Roman" w:cs="Times New Roman"/>
          <w:lang w:val="en-US"/>
        </w:rPr>
        <w:t xml:space="preserve"> nitrogen </w:t>
      </w:r>
      <w:r w:rsidR="00923CE8" w:rsidRPr="00923CE8">
        <w:rPr>
          <w:rFonts w:ascii="Times New Roman" w:hAnsi="Times New Roman" w:cs="Times New Roman"/>
          <w:lang w:val="en-US"/>
        </w:rPr>
        <w:t>(</w:t>
      </w:r>
      <w:r w:rsidRPr="00923CE8">
        <w:rPr>
          <w:rFonts w:ascii="Times New Roman" w:hAnsi="Times New Roman" w:cs="Times New Roman"/>
          <w:lang w:val="en-US"/>
        </w:rPr>
        <w:t>Weber 2020</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4CEB5771" w14:textId="6BC00F68" w:rsidR="001E3F2F" w:rsidRPr="00923CE8" w:rsidRDefault="00203D77"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R</w:t>
      </w:r>
      <w:r w:rsidR="001E3F2F" w:rsidRPr="00923CE8">
        <w:rPr>
          <w:rFonts w:ascii="Times New Roman" w:hAnsi="Times New Roman" w:cs="Times New Roman"/>
          <w:lang w:val="en-US"/>
        </w:rPr>
        <w:t xml:space="preserve">esearch confirms the positive effect of exogenous </w:t>
      </w:r>
      <w:proofErr w:type="spellStart"/>
      <w:r w:rsidR="001E3F2F" w:rsidRPr="00923CE8">
        <w:rPr>
          <w:rFonts w:ascii="Times New Roman" w:hAnsi="Times New Roman" w:cs="Times New Roman"/>
          <w:lang w:val="en-US"/>
        </w:rPr>
        <w:t>humic</w:t>
      </w:r>
      <w:proofErr w:type="spellEnd"/>
      <w:r w:rsidR="001E3F2F" w:rsidRPr="00923CE8">
        <w:rPr>
          <w:rFonts w:ascii="Times New Roman" w:hAnsi="Times New Roman" w:cs="Times New Roman"/>
          <w:lang w:val="en-US"/>
        </w:rPr>
        <w:t xml:space="preserve"> substances on fertility, influencing the physical, chemical and biological parameters of soils. The soil structure improves - soil aeration is supported by</w:t>
      </w:r>
      <w:r w:rsidRPr="00923CE8">
        <w:rPr>
          <w:rFonts w:ascii="Times New Roman" w:hAnsi="Times New Roman" w:cs="Times New Roman"/>
          <w:lang w:val="en-US"/>
        </w:rPr>
        <w:t>;</w:t>
      </w:r>
      <w:r w:rsidR="001E3F2F" w:rsidRPr="00923CE8">
        <w:rPr>
          <w:rFonts w:ascii="Times New Roman" w:hAnsi="Times New Roman" w:cs="Times New Roman"/>
          <w:lang w:val="en-US"/>
        </w:rPr>
        <w:t xml:space="preserve"> the formation of aggregates of </w:t>
      </w:r>
      <w:proofErr w:type="spellStart"/>
      <w:r w:rsidR="001E3F2F" w:rsidRPr="00923CE8">
        <w:rPr>
          <w:rFonts w:ascii="Times New Roman" w:hAnsi="Times New Roman" w:cs="Times New Roman"/>
          <w:lang w:val="en-US"/>
        </w:rPr>
        <w:t>humic</w:t>
      </w:r>
      <w:proofErr w:type="spellEnd"/>
      <w:r w:rsidR="001E3F2F" w:rsidRPr="00923CE8">
        <w:rPr>
          <w:rFonts w:ascii="Times New Roman" w:hAnsi="Times New Roman" w:cs="Times New Roman"/>
          <w:lang w:val="en-US"/>
        </w:rPr>
        <w:t xml:space="preserve"> substances and soil particles</w:t>
      </w:r>
      <w:r w:rsidRPr="00923CE8">
        <w:rPr>
          <w:rFonts w:ascii="Times New Roman" w:hAnsi="Times New Roman" w:cs="Times New Roman"/>
          <w:lang w:val="en-US"/>
        </w:rPr>
        <w:t>;</w:t>
      </w:r>
      <w:r w:rsidR="001E3F2F" w:rsidRPr="00923CE8">
        <w:rPr>
          <w:rFonts w:ascii="Times New Roman" w:hAnsi="Times New Roman" w:cs="Times New Roman"/>
          <w:lang w:val="en-US"/>
        </w:rPr>
        <w:t xml:space="preserve"> the compactness of soil changes</w:t>
      </w:r>
      <w:r w:rsidRPr="00923CE8">
        <w:rPr>
          <w:rFonts w:ascii="Times New Roman" w:hAnsi="Times New Roman" w:cs="Times New Roman"/>
          <w:lang w:val="en-US"/>
        </w:rPr>
        <w:t>;</w:t>
      </w:r>
      <w:r w:rsidR="001E3F2F" w:rsidRPr="00923CE8">
        <w:rPr>
          <w:rFonts w:ascii="Times New Roman" w:hAnsi="Times New Roman" w:cs="Times New Roman"/>
          <w:lang w:val="en-US"/>
        </w:rPr>
        <w:t xml:space="preserve"> the ability to retain moisture and retain water in the soil is increased</w:t>
      </w:r>
      <w:r w:rsidRPr="00923CE8">
        <w:rPr>
          <w:rFonts w:ascii="Times New Roman" w:hAnsi="Times New Roman" w:cs="Times New Roman"/>
          <w:lang w:val="en-US"/>
        </w:rPr>
        <w:t>;</w:t>
      </w:r>
      <w:r w:rsidR="001E3F2F" w:rsidRPr="00923CE8">
        <w:rPr>
          <w:rFonts w:ascii="Times New Roman" w:hAnsi="Times New Roman" w:cs="Times New Roman"/>
          <w:lang w:val="en-US"/>
        </w:rPr>
        <w:t xml:space="preserve"> </w:t>
      </w:r>
      <w:proofErr w:type="spellStart"/>
      <w:r w:rsidR="001E3F2F" w:rsidRPr="00923CE8">
        <w:rPr>
          <w:rFonts w:ascii="Times New Roman" w:hAnsi="Times New Roman" w:cs="Times New Roman"/>
          <w:lang w:val="en-US"/>
        </w:rPr>
        <w:t>humic</w:t>
      </w:r>
      <w:proofErr w:type="spellEnd"/>
      <w:r w:rsidR="001E3F2F" w:rsidRPr="00923CE8">
        <w:rPr>
          <w:rFonts w:ascii="Times New Roman" w:hAnsi="Times New Roman" w:cs="Times New Roman"/>
          <w:lang w:val="en-US"/>
        </w:rPr>
        <w:t xml:space="preserve"> substances </w:t>
      </w:r>
      <w:r w:rsidR="0075281A" w:rsidRPr="00923CE8">
        <w:rPr>
          <w:rFonts w:ascii="Times New Roman" w:hAnsi="Times New Roman" w:cs="Times New Roman"/>
          <w:lang w:val="en-US"/>
        </w:rPr>
        <w:t>function as</w:t>
      </w:r>
      <w:r w:rsidR="001E3F2F" w:rsidRPr="00923CE8">
        <w:rPr>
          <w:rFonts w:ascii="Times New Roman" w:hAnsi="Times New Roman" w:cs="Times New Roman"/>
          <w:lang w:val="en-US"/>
        </w:rPr>
        <w:t xml:space="preserve"> a buffer, maintaining a certain pH level. An </w:t>
      </w:r>
      <w:r w:rsidR="008D6C42">
        <w:rPr>
          <w:rFonts w:ascii="Times New Roman" w:hAnsi="Times New Roman" w:cs="Times New Roman"/>
          <w:lang w:val="en-US"/>
        </w:rPr>
        <w:t>essential</w:t>
      </w:r>
      <w:r w:rsidR="001E3F2F" w:rsidRPr="00923CE8">
        <w:rPr>
          <w:rFonts w:ascii="Times New Roman" w:hAnsi="Times New Roman" w:cs="Times New Roman"/>
          <w:lang w:val="en-US"/>
        </w:rPr>
        <w:t xml:space="preserve"> feature of HSs is their cation exchangeability (CEC). They can sorb or desorb selected cations, thus responsible for their release or removal from the environment. This feature is also </w:t>
      </w:r>
      <w:r w:rsidR="008D6C42">
        <w:rPr>
          <w:rFonts w:ascii="Times New Roman" w:hAnsi="Times New Roman" w:cs="Times New Roman"/>
          <w:lang w:val="en-US"/>
        </w:rPr>
        <w:t>crucial</w:t>
      </w:r>
      <w:r w:rsidR="001E3F2F" w:rsidRPr="00923CE8">
        <w:rPr>
          <w:rFonts w:ascii="Times New Roman" w:hAnsi="Times New Roman" w:cs="Times New Roman"/>
          <w:lang w:val="en-US"/>
        </w:rPr>
        <w:t xml:space="preserve"> in reducing the toxicity of heavy metals present in soils and increasing the bioavailability of nutrients for soil and plants </w:t>
      </w:r>
      <w:r w:rsidR="00923CE8" w:rsidRPr="00923CE8">
        <w:rPr>
          <w:rFonts w:ascii="Times New Roman" w:hAnsi="Times New Roman" w:cs="Times New Roman"/>
          <w:lang w:val="en-US"/>
        </w:rPr>
        <w:t>(</w:t>
      </w:r>
      <w:r w:rsidR="001E3F2F" w:rsidRPr="00923CE8">
        <w:rPr>
          <w:rFonts w:ascii="Times New Roman" w:hAnsi="Times New Roman" w:cs="Times New Roman"/>
          <w:lang w:val="en-US"/>
        </w:rPr>
        <w:t>Rose et al. 2014</w:t>
      </w:r>
      <w:r w:rsidR="00923CE8" w:rsidRPr="00923CE8">
        <w:rPr>
          <w:rFonts w:ascii="Times New Roman" w:hAnsi="Times New Roman" w:cs="Times New Roman"/>
          <w:lang w:val="en-US"/>
        </w:rPr>
        <w:t>)</w:t>
      </w:r>
      <w:r w:rsidR="001E3F2F" w:rsidRPr="00923CE8">
        <w:rPr>
          <w:rFonts w:ascii="Times New Roman" w:hAnsi="Times New Roman" w:cs="Times New Roman"/>
          <w:lang w:val="en-US"/>
        </w:rPr>
        <w:t xml:space="preserve">. </w:t>
      </w:r>
      <w:r w:rsidR="00827773" w:rsidRPr="00923CE8">
        <w:rPr>
          <w:rFonts w:ascii="Times New Roman" w:hAnsi="Times New Roman" w:cs="Times New Roman"/>
          <w:lang w:val="en-US"/>
        </w:rPr>
        <w:t>HSs also improv</w:t>
      </w:r>
      <w:r w:rsidR="008D6C42">
        <w:rPr>
          <w:rFonts w:ascii="Times New Roman" w:hAnsi="Times New Roman" w:cs="Times New Roman"/>
          <w:lang w:val="en-US"/>
        </w:rPr>
        <w:t>e</w:t>
      </w:r>
      <w:r w:rsidR="00827773" w:rsidRPr="00923CE8">
        <w:rPr>
          <w:rFonts w:ascii="Times New Roman" w:hAnsi="Times New Roman" w:cs="Times New Roman"/>
          <w:lang w:val="en-US"/>
        </w:rPr>
        <w:t xml:space="preserve"> the solubility of elements, preventing their leaching, </w:t>
      </w:r>
      <w:r w:rsidR="008D6C42">
        <w:rPr>
          <w:rFonts w:ascii="Times New Roman" w:hAnsi="Times New Roman" w:cs="Times New Roman"/>
          <w:lang w:val="en-US"/>
        </w:rPr>
        <w:t>a</w:t>
      </w:r>
      <w:r w:rsidR="00827773" w:rsidRPr="00923CE8">
        <w:rPr>
          <w:rFonts w:ascii="Times New Roman" w:hAnsi="Times New Roman" w:cs="Times New Roman"/>
          <w:lang w:val="en-US"/>
        </w:rPr>
        <w:t xml:space="preserve">ffecting seed germination and the root system development positively </w:t>
      </w:r>
      <w:r w:rsidR="00923CE8" w:rsidRPr="00923CE8">
        <w:rPr>
          <w:rFonts w:ascii="Times New Roman" w:hAnsi="Times New Roman" w:cs="Times New Roman"/>
          <w:lang w:val="en-US"/>
        </w:rPr>
        <w:t>(</w:t>
      </w:r>
      <w:proofErr w:type="spellStart"/>
      <w:r w:rsidR="00827773" w:rsidRPr="00923CE8">
        <w:rPr>
          <w:rFonts w:ascii="Times New Roman" w:hAnsi="Times New Roman" w:cs="Times New Roman"/>
          <w:lang w:val="en-US"/>
        </w:rPr>
        <w:t>Rouphael</w:t>
      </w:r>
      <w:proofErr w:type="spellEnd"/>
      <w:r w:rsidR="00827773" w:rsidRPr="00923CE8">
        <w:rPr>
          <w:rFonts w:ascii="Times New Roman" w:hAnsi="Times New Roman" w:cs="Times New Roman"/>
          <w:lang w:val="en-US"/>
        </w:rPr>
        <w:t xml:space="preserve"> </w:t>
      </w:r>
      <w:r w:rsidR="003078B3">
        <w:rPr>
          <w:rFonts w:ascii="Times New Roman" w:hAnsi="Times New Roman" w:cs="Times New Roman"/>
          <w:lang w:val="en-US"/>
        </w:rPr>
        <w:t>&amp;</w:t>
      </w:r>
      <w:r w:rsidR="00827773" w:rsidRPr="00923CE8">
        <w:rPr>
          <w:rFonts w:ascii="Times New Roman" w:hAnsi="Times New Roman" w:cs="Times New Roman"/>
          <w:lang w:val="en-US"/>
        </w:rPr>
        <w:t xml:space="preserve"> </w:t>
      </w:r>
      <w:proofErr w:type="spellStart"/>
      <w:r w:rsidR="00827773" w:rsidRPr="00923CE8">
        <w:rPr>
          <w:rFonts w:ascii="Times New Roman" w:hAnsi="Times New Roman" w:cs="Times New Roman"/>
          <w:lang w:val="en-US"/>
        </w:rPr>
        <w:t>Colla</w:t>
      </w:r>
      <w:proofErr w:type="spellEnd"/>
      <w:r w:rsidR="00827773" w:rsidRPr="00923CE8">
        <w:rPr>
          <w:rFonts w:ascii="Times New Roman" w:hAnsi="Times New Roman" w:cs="Times New Roman"/>
          <w:lang w:val="en-US"/>
        </w:rPr>
        <w:t xml:space="preserve"> 2018</w:t>
      </w:r>
      <w:r w:rsidR="00923CE8" w:rsidRPr="00923CE8">
        <w:rPr>
          <w:rFonts w:ascii="Times New Roman" w:hAnsi="Times New Roman" w:cs="Times New Roman"/>
          <w:lang w:val="en-US"/>
        </w:rPr>
        <w:t>)</w:t>
      </w:r>
      <w:r w:rsidR="00827773" w:rsidRPr="00923CE8">
        <w:rPr>
          <w:rFonts w:ascii="Times New Roman" w:hAnsi="Times New Roman" w:cs="Times New Roman"/>
          <w:lang w:val="en-US"/>
        </w:rPr>
        <w:t xml:space="preserve">, changing biochemical pathways as primary and secondary metabolisms and </w:t>
      </w:r>
      <w:r w:rsidR="008D6C42">
        <w:rPr>
          <w:rFonts w:ascii="Times New Roman" w:hAnsi="Times New Roman" w:cs="Times New Roman"/>
          <w:lang w:val="en-US"/>
        </w:rPr>
        <w:t>a</w:t>
      </w:r>
      <w:r w:rsidR="00827773" w:rsidRPr="00923CE8">
        <w:rPr>
          <w:rFonts w:ascii="Times New Roman" w:hAnsi="Times New Roman" w:cs="Times New Roman"/>
          <w:lang w:val="en-US"/>
        </w:rPr>
        <w:t xml:space="preserve">ffecting endocrine </w:t>
      </w:r>
      <w:proofErr w:type="spellStart"/>
      <w:r w:rsidR="00827773" w:rsidRPr="00923CE8">
        <w:rPr>
          <w:rFonts w:ascii="Times New Roman" w:hAnsi="Times New Roman" w:cs="Times New Roman"/>
          <w:lang w:val="en-US"/>
        </w:rPr>
        <w:t>signa</w:t>
      </w:r>
      <w:r w:rsidR="008D6C42">
        <w:rPr>
          <w:rFonts w:ascii="Times New Roman" w:hAnsi="Times New Roman" w:cs="Times New Roman"/>
          <w:lang w:val="en-US"/>
        </w:rPr>
        <w:t>l</w:t>
      </w:r>
      <w:r w:rsidR="00827773" w:rsidRPr="00923CE8">
        <w:rPr>
          <w:rFonts w:ascii="Times New Roman" w:hAnsi="Times New Roman" w:cs="Times New Roman"/>
          <w:lang w:val="en-US"/>
        </w:rPr>
        <w:t>ling</w:t>
      </w:r>
      <w:proofErr w:type="spellEnd"/>
      <w:r w:rsidR="00827773"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00827773" w:rsidRPr="00923CE8">
        <w:rPr>
          <w:rFonts w:ascii="Times New Roman" w:hAnsi="Times New Roman" w:cs="Times New Roman"/>
          <w:lang w:val="en-US"/>
        </w:rPr>
        <w:t xml:space="preserve">Canellas </w:t>
      </w:r>
      <w:r w:rsidR="003078B3">
        <w:rPr>
          <w:rFonts w:ascii="Times New Roman" w:hAnsi="Times New Roman" w:cs="Times New Roman"/>
          <w:lang w:val="en-US"/>
        </w:rPr>
        <w:t>&amp;</w:t>
      </w:r>
      <w:r w:rsidR="00827773" w:rsidRPr="00923CE8">
        <w:rPr>
          <w:rFonts w:ascii="Times New Roman" w:hAnsi="Times New Roman" w:cs="Times New Roman"/>
          <w:lang w:val="en-US"/>
        </w:rPr>
        <w:t xml:space="preserve"> Olivares 2014</w:t>
      </w:r>
      <w:r w:rsidR="00923CE8" w:rsidRPr="00923CE8">
        <w:rPr>
          <w:rFonts w:ascii="Times New Roman" w:hAnsi="Times New Roman" w:cs="Times New Roman"/>
          <w:lang w:val="en-US"/>
        </w:rPr>
        <w:t>)</w:t>
      </w:r>
      <w:r w:rsidR="00827773" w:rsidRPr="00923CE8">
        <w:rPr>
          <w:rFonts w:ascii="Times New Roman" w:hAnsi="Times New Roman" w:cs="Times New Roman"/>
          <w:lang w:val="en-US"/>
        </w:rPr>
        <w:t xml:space="preserve">. </w:t>
      </w:r>
      <w:r w:rsidR="001E3F2F" w:rsidRPr="00923CE8">
        <w:rPr>
          <w:rFonts w:ascii="Times New Roman" w:hAnsi="Times New Roman" w:cs="Times New Roman"/>
          <w:lang w:val="en-US"/>
        </w:rPr>
        <w:t xml:space="preserve">It has been shown that as a result of the addition of </w:t>
      </w:r>
      <w:proofErr w:type="spellStart"/>
      <w:r w:rsidR="001E3F2F" w:rsidRPr="00923CE8">
        <w:rPr>
          <w:rFonts w:ascii="Times New Roman" w:hAnsi="Times New Roman" w:cs="Times New Roman"/>
          <w:lang w:val="en-US"/>
        </w:rPr>
        <w:t>humic</w:t>
      </w:r>
      <w:proofErr w:type="spellEnd"/>
      <w:r w:rsidR="001E3F2F" w:rsidRPr="00923CE8">
        <w:rPr>
          <w:rFonts w:ascii="Times New Roman" w:hAnsi="Times New Roman" w:cs="Times New Roman"/>
          <w:lang w:val="en-US"/>
        </w:rPr>
        <w:t xml:space="preserve"> substances to plants, enzymatic </w:t>
      </w:r>
      <w:proofErr w:type="spellStart"/>
      <w:r w:rsidR="001E3F2F" w:rsidRPr="00923CE8">
        <w:rPr>
          <w:rFonts w:ascii="Times New Roman" w:hAnsi="Times New Roman" w:cs="Times New Roman"/>
          <w:lang w:val="en-US"/>
        </w:rPr>
        <w:t>defen</w:t>
      </w:r>
      <w:r w:rsidR="008D6C42">
        <w:rPr>
          <w:rFonts w:ascii="Times New Roman" w:hAnsi="Times New Roman" w:cs="Times New Roman"/>
          <w:lang w:val="en-US"/>
        </w:rPr>
        <w:t>c</w:t>
      </w:r>
      <w:r w:rsidR="001E3F2F" w:rsidRPr="00923CE8">
        <w:rPr>
          <w:rFonts w:ascii="Times New Roman" w:hAnsi="Times New Roman" w:cs="Times New Roman"/>
          <w:lang w:val="en-US"/>
        </w:rPr>
        <w:t>e</w:t>
      </w:r>
      <w:proofErr w:type="spellEnd"/>
      <w:r w:rsidR="001E3F2F" w:rsidRPr="00923CE8">
        <w:rPr>
          <w:rFonts w:ascii="Times New Roman" w:hAnsi="Times New Roman" w:cs="Times New Roman"/>
          <w:lang w:val="en-US"/>
        </w:rPr>
        <w:t xml:space="preserve"> systems were activated, which alleviated the effects of stress </w:t>
      </w:r>
      <w:r w:rsidR="00923CE8" w:rsidRPr="00923CE8">
        <w:rPr>
          <w:rFonts w:ascii="Times New Roman" w:hAnsi="Times New Roman" w:cs="Times New Roman"/>
          <w:lang w:val="en-US"/>
        </w:rPr>
        <w:t>(</w:t>
      </w:r>
      <w:proofErr w:type="spellStart"/>
      <w:r w:rsidR="001E3F2F" w:rsidRPr="00923CE8">
        <w:rPr>
          <w:rFonts w:ascii="Times New Roman" w:hAnsi="Times New Roman" w:cs="Times New Roman"/>
          <w:lang w:val="en-US"/>
        </w:rPr>
        <w:t>Pukalchik</w:t>
      </w:r>
      <w:proofErr w:type="spellEnd"/>
      <w:r w:rsidR="001E3F2F" w:rsidRPr="00923CE8">
        <w:rPr>
          <w:rFonts w:ascii="Times New Roman" w:hAnsi="Times New Roman" w:cs="Times New Roman"/>
          <w:lang w:val="en-US"/>
        </w:rPr>
        <w:t xml:space="preserve"> et al. 2019</w:t>
      </w:r>
      <w:r w:rsidR="003078B3">
        <w:rPr>
          <w:rFonts w:ascii="Times New Roman" w:hAnsi="Times New Roman" w:cs="Times New Roman"/>
          <w:lang w:val="en-US"/>
        </w:rPr>
        <w:t>,</w:t>
      </w:r>
      <w:r w:rsidR="001E3F2F" w:rsidRPr="00923CE8">
        <w:rPr>
          <w:rFonts w:ascii="Times New Roman" w:hAnsi="Times New Roman" w:cs="Times New Roman"/>
          <w:lang w:val="en-US"/>
        </w:rPr>
        <w:t xml:space="preserve"> Qin </w:t>
      </w:r>
      <w:r w:rsidR="003078B3">
        <w:rPr>
          <w:rFonts w:ascii="Times New Roman" w:hAnsi="Times New Roman" w:cs="Times New Roman"/>
          <w:lang w:val="en-US"/>
        </w:rPr>
        <w:t>&amp;</w:t>
      </w:r>
      <w:r w:rsidR="001E3F2F" w:rsidRPr="00923CE8">
        <w:rPr>
          <w:rFonts w:ascii="Times New Roman" w:hAnsi="Times New Roman" w:cs="Times New Roman"/>
          <w:lang w:val="en-US"/>
        </w:rPr>
        <w:t xml:space="preserve"> </w:t>
      </w:r>
      <w:proofErr w:type="spellStart"/>
      <w:r w:rsidR="001E3F2F" w:rsidRPr="00923CE8">
        <w:rPr>
          <w:rFonts w:ascii="Times New Roman" w:hAnsi="Times New Roman" w:cs="Times New Roman"/>
          <w:lang w:val="en-US"/>
        </w:rPr>
        <w:t>Leskovar</w:t>
      </w:r>
      <w:proofErr w:type="spellEnd"/>
      <w:r w:rsidR="001E3F2F" w:rsidRPr="00923CE8">
        <w:rPr>
          <w:rFonts w:ascii="Times New Roman" w:hAnsi="Times New Roman" w:cs="Times New Roman"/>
          <w:lang w:val="en-US"/>
        </w:rPr>
        <w:t xml:space="preserve"> 2020</w:t>
      </w:r>
      <w:r w:rsidR="00923CE8" w:rsidRPr="00923CE8">
        <w:rPr>
          <w:rFonts w:ascii="Times New Roman" w:hAnsi="Times New Roman" w:cs="Times New Roman"/>
          <w:lang w:val="en-US"/>
        </w:rPr>
        <w:t>)</w:t>
      </w:r>
      <w:r w:rsidR="001E3F2F" w:rsidRPr="00923CE8">
        <w:rPr>
          <w:rFonts w:ascii="Times New Roman" w:hAnsi="Times New Roman" w:cs="Times New Roman"/>
          <w:lang w:val="en-US"/>
        </w:rPr>
        <w:t>.</w:t>
      </w:r>
    </w:p>
    <w:p w14:paraId="386FE8BB" w14:textId="4AC74C54" w:rsidR="00AA7252" w:rsidRPr="00923CE8" w:rsidRDefault="009965C7"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The action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on plants </w:t>
      </w:r>
      <w:r w:rsidR="008D6C42">
        <w:rPr>
          <w:rFonts w:ascii="Times New Roman" w:hAnsi="Times New Roman" w:cs="Times New Roman"/>
          <w:lang w:val="en-US"/>
        </w:rPr>
        <w:t>occurs</w:t>
      </w:r>
      <w:r w:rsidRPr="00923CE8">
        <w:rPr>
          <w:rFonts w:ascii="Times New Roman" w:hAnsi="Times New Roman" w:cs="Times New Roman"/>
          <w:lang w:val="en-US"/>
        </w:rPr>
        <w:t xml:space="preserve"> in two ways </w:t>
      </w:r>
      <w:r w:rsidR="008A30F9">
        <w:rPr>
          <w:rFonts w:ascii="Times New Roman" w:hAnsi="Times New Roman" w:cs="Times New Roman"/>
          <w:lang w:val="en-US"/>
        </w:rPr>
        <w:t>–</w:t>
      </w:r>
      <w:r w:rsidRPr="00923CE8">
        <w:rPr>
          <w:rFonts w:ascii="Times New Roman" w:hAnsi="Times New Roman" w:cs="Times New Roman"/>
          <w:lang w:val="en-US"/>
        </w:rPr>
        <w:t xml:space="preserve"> indirectly, as a modification of soil properties and as a direct impact on physical and metabolic plant processes </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Canellas </w:t>
      </w:r>
      <w:r w:rsidR="007F4CEA">
        <w:rPr>
          <w:rFonts w:ascii="Times New Roman" w:hAnsi="Times New Roman" w:cs="Times New Roman"/>
          <w:lang w:val="en-US"/>
        </w:rPr>
        <w:t>&amp;</w:t>
      </w:r>
      <w:r w:rsidR="007F4CEA" w:rsidRPr="00923CE8">
        <w:rPr>
          <w:rFonts w:ascii="Times New Roman" w:hAnsi="Times New Roman" w:cs="Times New Roman"/>
          <w:lang w:val="en-US"/>
        </w:rPr>
        <w:t xml:space="preserve"> Olivares</w:t>
      </w:r>
      <w:r w:rsidRPr="00923CE8">
        <w:rPr>
          <w:rFonts w:ascii="Times New Roman" w:hAnsi="Times New Roman" w:cs="Times New Roman"/>
          <w:lang w:val="en-US"/>
        </w:rPr>
        <w:t xml:space="preserve"> 2014</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The direct effect is manifested, inter alia, by increasing the activity of growth hormones, </w:t>
      </w:r>
      <w:r w:rsidR="008D6C42">
        <w:rPr>
          <w:rFonts w:ascii="Times New Roman" w:hAnsi="Times New Roman" w:cs="Times New Roman"/>
          <w:lang w:val="en-US"/>
        </w:rPr>
        <w:t>producing antioxidants that reduce free radicals and improving</w:t>
      </w:r>
      <w:r w:rsidRPr="00923CE8">
        <w:rPr>
          <w:rFonts w:ascii="Times New Roman" w:hAnsi="Times New Roman" w:cs="Times New Roman"/>
          <w:lang w:val="en-US"/>
        </w:rPr>
        <w:t xml:space="preserve"> chlorophyll synthesis </w:t>
      </w:r>
      <w:r w:rsidR="00923CE8" w:rsidRPr="00923CE8">
        <w:rPr>
          <w:rFonts w:ascii="Times New Roman" w:hAnsi="Times New Roman" w:cs="Times New Roman"/>
          <w:lang w:val="en-US"/>
        </w:rPr>
        <w:t>(</w:t>
      </w:r>
      <w:r w:rsidRPr="00923CE8">
        <w:rPr>
          <w:rFonts w:ascii="Times New Roman" w:hAnsi="Times New Roman" w:cs="Times New Roman"/>
          <w:lang w:val="en-US"/>
        </w:rPr>
        <w:t>Rose et al. 2014</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38402500" w14:textId="2AA4390B" w:rsidR="00AA7252" w:rsidRDefault="00AA7252"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One of the provisions on fertilizers is Regulation (EU) 2019/1009 of the European Parliament and of the Council of 5 June 2019</w:t>
      </w:r>
      <w:r w:rsidR="008D6C42">
        <w:rPr>
          <w:rFonts w:ascii="Times New Roman" w:hAnsi="Times New Roman" w:cs="Times New Roman"/>
          <w:lang w:val="en-US"/>
        </w:rPr>
        <w:t>,</w:t>
      </w:r>
      <w:r w:rsidRPr="00923CE8">
        <w:rPr>
          <w:rFonts w:ascii="Times New Roman" w:hAnsi="Times New Roman" w:cs="Times New Roman"/>
          <w:lang w:val="en-US"/>
        </w:rPr>
        <w:t xml:space="preserve"> laying down rules on the making</w:t>
      </w:r>
      <w:r w:rsidR="001331E7" w:rsidRPr="00923CE8">
        <w:rPr>
          <w:rFonts w:ascii="Times New Roman" w:hAnsi="Times New Roman" w:cs="Times New Roman"/>
          <w:lang w:val="en-US"/>
        </w:rPr>
        <w:t xml:space="preserve"> EU fertilizing products</w:t>
      </w:r>
      <w:r w:rsidRPr="00923CE8">
        <w:rPr>
          <w:rFonts w:ascii="Times New Roman" w:hAnsi="Times New Roman" w:cs="Times New Roman"/>
          <w:lang w:val="en-US"/>
        </w:rPr>
        <w:t xml:space="preserve"> available on the market and amending Regulations (EC) No 1069/2009 and (EC) No 1107 / 2009 and repealing Regulation (EC) No 2003/2003. This document lists the functional categories of fertilizing </w:t>
      </w:r>
      <w:r w:rsidRPr="00923CE8">
        <w:rPr>
          <w:rFonts w:ascii="Times New Roman" w:hAnsi="Times New Roman" w:cs="Times New Roman"/>
          <w:lang w:val="en-US"/>
        </w:rPr>
        <w:lastRenderedPageBreak/>
        <w:t>products (PFC list)</w:t>
      </w:r>
      <w:r w:rsidR="006316F5" w:rsidRPr="00923CE8">
        <w:rPr>
          <w:rFonts w:ascii="Times New Roman" w:hAnsi="Times New Roman" w:cs="Times New Roman"/>
          <w:lang w:val="en-US"/>
        </w:rPr>
        <w:t xml:space="preserve">. </w:t>
      </w:r>
      <w:r w:rsidRPr="00923CE8">
        <w:rPr>
          <w:rFonts w:ascii="Times New Roman" w:hAnsi="Times New Roman" w:cs="Times New Roman"/>
          <w:lang w:val="en-US"/>
        </w:rPr>
        <w:t>The three main categories of agricultu</w:t>
      </w:r>
      <w:r w:rsidR="00727D99" w:rsidRPr="00923CE8">
        <w:rPr>
          <w:rFonts w:ascii="Times New Roman" w:hAnsi="Times New Roman" w:cs="Times New Roman"/>
          <w:lang w:val="en-US"/>
        </w:rPr>
        <w:t xml:space="preserve">ral use of </w:t>
      </w:r>
      <w:proofErr w:type="spellStart"/>
      <w:r w:rsidR="00727D99" w:rsidRPr="00923CE8">
        <w:rPr>
          <w:rFonts w:ascii="Times New Roman" w:hAnsi="Times New Roman" w:cs="Times New Roman"/>
          <w:lang w:val="en-US"/>
        </w:rPr>
        <w:t>humic</w:t>
      </w:r>
      <w:proofErr w:type="spellEnd"/>
      <w:r w:rsidR="00727D99" w:rsidRPr="00923CE8">
        <w:rPr>
          <w:rFonts w:ascii="Times New Roman" w:hAnsi="Times New Roman" w:cs="Times New Roman"/>
          <w:lang w:val="en-US"/>
        </w:rPr>
        <w:t xml:space="preserve"> substances are: </w:t>
      </w:r>
      <w:proofErr w:type="spellStart"/>
      <w:r w:rsidR="00727D99" w:rsidRPr="00923CE8">
        <w:rPr>
          <w:rFonts w:ascii="Times New Roman" w:hAnsi="Times New Roman" w:cs="Times New Roman"/>
          <w:lang w:val="en-US"/>
        </w:rPr>
        <w:t>biostimulant</w:t>
      </w:r>
      <w:proofErr w:type="spellEnd"/>
      <w:r w:rsidR="00727D99" w:rsidRPr="00923CE8">
        <w:rPr>
          <w:rFonts w:ascii="Times New Roman" w:hAnsi="Times New Roman" w:cs="Times New Roman"/>
          <w:lang w:val="en-US"/>
        </w:rPr>
        <w:t xml:space="preserve">, fertilizer and organic soil improver. The main function of these amendments is to </w:t>
      </w:r>
      <w:r w:rsidR="00727D99" w:rsidRPr="00923CE8">
        <w:rPr>
          <w:rFonts w:ascii="Times New Roman" w:hAnsi="Times New Roman" w:cs="Times New Roman"/>
          <w:szCs w:val="24"/>
          <w:lang w:val="en-US"/>
        </w:rPr>
        <w:t xml:space="preserve">improve </w:t>
      </w:r>
      <w:r w:rsidR="00727D99" w:rsidRPr="00923CE8">
        <w:rPr>
          <w:rFonts w:ascii="Times New Roman" w:hAnsi="Times New Roman" w:cs="Times New Roman"/>
          <w:lang w:val="en-US"/>
        </w:rPr>
        <w:t xml:space="preserve">one or more of the following characteristics of the plant or the plant rhizosphere: nutrient use efficiency, tolerance to abiotic stress, quality traits, the availability of confined nutrients in soil or rhizosphere and physical properties, the structure or the biological </w:t>
      </w:r>
      <w:r w:rsidR="00727D99">
        <w:rPr>
          <w:rFonts w:ascii="Times New Roman" w:hAnsi="Times New Roman" w:cs="Times New Roman"/>
          <w:lang w:val="en-US"/>
        </w:rPr>
        <w:t>activity of the soil to which it is added.</w:t>
      </w:r>
      <w:r w:rsidR="00A56CF6">
        <w:rPr>
          <w:rFonts w:ascii="Times New Roman" w:hAnsi="Times New Roman" w:cs="Times New Roman"/>
          <w:lang w:val="en-US"/>
        </w:rPr>
        <w:t xml:space="preserve"> </w:t>
      </w:r>
      <w:r w:rsidR="006E0125" w:rsidRPr="00C5753F">
        <w:rPr>
          <w:rFonts w:ascii="Times New Roman" w:hAnsi="Times New Roman" w:cs="Times New Roman"/>
          <w:lang w:val="en-US"/>
        </w:rPr>
        <w:t xml:space="preserve">In addition, the regulation lays down limit values for pollutants (e.g., mercury or nickel) and permissible levels of pathogens, which </w:t>
      </w:r>
      <w:r w:rsidR="008D6C42">
        <w:rPr>
          <w:rFonts w:ascii="Times New Roman" w:hAnsi="Times New Roman" w:cs="Times New Roman"/>
          <w:lang w:val="en-US"/>
        </w:rPr>
        <w:t>fertilizer products must not exceed</w:t>
      </w:r>
      <w:r w:rsidR="006E0125" w:rsidRPr="00C5753F">
        <w:rPr>
          <w:rFonts w:ascii="Times New Roman" w:hAnsi="Times New Roman" w:cs="Times New Roman"/>
          <w:lang w:val="en-US"/>
        </w:rPr>
        <w:t xml:space="preserve">. </w:t>
      </w:r>
      <w:r w:rsidR="007C4870" w:rsidRPr="007C4870">
        <w:rPr>
          <w:rFonts w:ascii="Times New Roman" w:hAnsi="Times New Roman" w:cs="Times New Roman"/>
          <w:lang w:val="en-US"/>
        </w:rPr>
        <w:t xml:space="preserve">In Polish law, the requirements for fertilizers are included in the Act of 10 July 2007 on fertilizers and fertilization and in the Regulation of the Minister of Agriculture and Rural Development of 18 June 2008 on the implementation of certain provisions of the Act on fertilizers and fertilization. Legal acts define, </w:t>
      </w:r>
      <w:r w:rsidR="008D6C42">
        <w:rPr>
          <w:rFonts w:ascii="Times New Roman" w:hAnsi="Times New Roman" w:cs="Times New Roman"/>
          <w:lang w:val="en-US"/>
        </w:rPr>
        <w:t>among other things</w:t>
      </w:r>
      <w:r w:rsidR="007C4870" w:rsidRPr="007C4870">
        <w:rPr>
          <w:rFonts w:ascii="Times New Roman" w:hAnsi="Times New Roman" w:cs="Times New Roman"/>
          <w:lang w:val="en-US"/>
        </w:rPr>
        <w:t>, the types of fertilizers, the permissible value of contaminants in fertilizers and the types of pathogens unacceptable in the fertilizer product.</w:t>
      </w:r>
    </w:p>
    <w:p w14:paraId="24AB1AF8" w14:textId="265BC237" w:rsidR="00B40932" w:rsidRPr="00195171" w:rsidRDefault="009A7AF2" w:rsidP="009A7AF2">
      <w:pPr>
        <w:pStyle w:val="Rn2"/>
        <w:rPr>
          <w:lang w:val="en-US"/>
        </w:rPr>
      </w:pPr>
      <w:r>
        <w:rPr>
          <w:lang w:val="en-US"/>
        </w:rPr>
        <w:t xml:space="preserve">2.1. </w:t>
      </w:r>
      <w:r w:rsidR="00B40932" w:rsidRPr="00195171">
        <w:rPr>
          <w:lang w:val="en-US"/>
        </w:rPr>
        <w:t>Improving the structure and physical properties</w:t>
      </w:r>
    </w:p>
    <w:p w14:paraId="533650C4" w14:textId="6D804347" w:rsidR="00B40932" w:rsidRPr="00923CE8" w:rsidRDefault="00B40932" w:rsidP="00F004DF">
      <w:pPr>
        <w:spacing w:after="0" w:line="240" w:lineRule="auto"/>
        <w:jc w:val="both"/>
        <w:rPr>
          <w:rFonts w:ascii="Times New Roman" w:hAnsi="Times New Roman" w:cs="Times New Roman"/>
          <w:lang w:val="en-US"/>
        </w:rPr>
      </w:pPr>
      <w:proofErr w:type="spellStart"/>
      <w:r w:rsidRPr="00195171">
        <w:rPr>
          <w:rFonts w:ascii="Times New Roman" w:hAnsi="Times New Roman" w:cs="Times New Roman"/>
          <w:lang w:val="en-US"/>
        </w:rPr>
        <w:t>Biostimulants</w:t>
      </w:r>
      <w:proofErr w:type="spellEnd"/>
      <w:r w:rsidRPr="00195171">
        <w:rPr>
          <w:rFonts w:ascii="Times New Roman" w:hAnsi="Times New Roman" w:cs="Times New Roman"/>
          <w:lang w:val="en-US"/>
        </w:rPr>
        <w:t xml:space="preserve"> </w:t>
      </w:r>
      <w:r w:rsidRPr="00923CE8">
        <w:rPr>
          <w:rFonts w:ascii="Times New Roman" w:hAnsi="Times New Roman" w:cs="Times New Roman"/>
          <w:lang w:val="en-US"/>
        </w:rPr>
        <w:t xml:space="preserve">containing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acids contribute to the improvement of the structure and physicochemical properties of the soil, especially as a result of increasing the content of organic matter </w:t>
      </w:r>
      <w:r w:rsidR="00923CE8" w:rsidRPr="00923CE8">
        <w:rPr>
          <w:rFonts w:ascii="Times New Roman" w:hAnsi="Times New Roman" w:cs="Times New Roman"/>
          <w:lang w:val="en-US"/>
        </w:rPr>
        <w:t>(</w:t>
      </w:r>
      <w:r w:rsidRPr="00923CE8">
        <w:rPr>
          <w:rFonts w:ascii="Times New Roman" w:hAnsi="Times New Roman" w:cs="Times New Roman"/>
          <w:lang w:val="en-US"/>
        </w:rPr>
        <w:t>Malik et al. 2021</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608C6EC1" w14:textId="384A44AD" w:rsidR="00AA7252" w:rsidRPr="00923CE8" w:rsidRDefault="004439BB"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The formation of </w:t>
      </w:r>
      <w:r w:rsidRPr="00923CE8">
        <w:rPr>
          <w:rFonts w:ascii="Times New Roman" w:hAnsi="Times New Roman" w:cs="Times New Roman"/>
          <w:bCs/>
          <w:lang w:val="en-US"/>
        </w:rPr>
        <w:t>soil aggregates is</w:t>
      </w:r>
      <w:r w:rsidRPr="00923CE8">
        <w:rPr>
          <w:rFonts w:ascii="Times New Roman" w:hAnsi="Times New Roman" w:cs="Times New Roman"/>
          <w:lang w:val="en-US"/>
        </w:rPr>
        <w:t xml:space="preserve"> promoted by the presence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that act as a binder that holds the mineral parts of the soil together.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obtained from various sources are characterized by a different degree of aromatic nucleus polymerization and the type and number of functional groups</w:t>
      </w:r>
      <w:r w:rsidR="001331E7" w:rsidRPr="00923CE8">
        <w:rPr>
          <w:rFonts w:ascii="Times New Roman" w:hAnsi="Times New Roman" w:cs="Times New Roman"/>
          <w:lang w:val="en-US"/>
        </w:rPr>
        <w:t>.</w:t>
      </w:r>
      <w:r w:rsidRPr="00923CE8">
        <w:rPr>
          <w:rFonts w:ascii="Times New Roman" w:hAnsi="Times New Roman" w:cs="Times New Roman"/>
          <w:lang w:val="en-US"/>
        </w:rPr>
        <w:t xml:space="preserve"> </w:t>
      </w:r>
      <w:r w:rsidR="001331E7" w:rsidRPr="00923CE8">
        <w:rPr>
          <w:rFonts w:ascii="Times New Roman" w:hAnsi="Times New Roman" w:cs="Times New Roman"/>
          <w:lang w:val="en-US"/>
        </w:rPr>
        <w:t>T</w:t>
      </w:r>
      <w:r w:rsidRPr="00923CE8">
        <w:rPr>
          <w:rFonts w:ascii="Times New Roman" w:hAnsi="Times New Roman" w:cs="Times New Roman"/>
          <w:lang w:val="en-US"/>
        </w:rPr>
        <w:t xml:space="preserve">hese factors affect the nature and strength of bonds with soil mineral components during </w:t>
      </w:r>
      <w:r w:rsidRPr="00195171">
        <w:rPr>
          <w:rFonts w:ascii="Times New Roman" w:hAnsi="Times New Roman" w:cs="Times New Roman"/>
          <w:lang w:val="en-US"/>
        </w:rPr>
        <w:t xml:space="preserve">the </w:t>
      </w:r>
      <w:r w:rsidRPr="00923CE8">
        <w:rPr>
          <w:rFonts w:ascii="Times New Roman" w:hAnsi="Times New Roman" w:cs="Times New Roman"/>
          <w:lang w:val="en-US"/>
        </w:rPr>
        <w:t xml:space="preserve">aggregation process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Kobierski</w:t>
      </w:r>
      <w:proofErr w:type="spellEnd"/>
      <w:r w:rsidRPr="00923CE8">
        <w:rPr>
          <w:rFonts w:ascii="Times New Roman" w:hAnsi="Times New Roman" w:cs="Times New Roman"/>
          <w:lang w:val="en-US"/>
        </w:rPr>
        <w:t xml:space="preserve"> et al. 2018</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The resulting aggregates are characterized by porosity and durability, which results from increased resistance to the washing effect of water </w:t>
      </w:r>
      <w:r w:rsidR="00923CE8" w:rsidRPr="00923CE8">
        <w:rPr>
          <w:rFonts w:ascii="Times New Roman" w:hAnsi="Times New Roman" w:cs="Times New Roman"/>
          <w:lang w:val="en-US"/>
        </w:rPr>
        <w:t>(</w:t>
      </w:r>
      <w:r w:rsidRPr="00923CE8">
        <w:rPr>
          <w:rFonts w:ascii="Times New Roman" w:hAnsi="Times New Roman" w:cs="Times New Roman"/>
          <w:lang w:val="en-US"/>
        </w:rPr>
        <w:t>Yang et al. 2021</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470E2628" w14:textId="04DAAE77" w:rsidR="005225FB" w:rsidRDefault="002014D6" w:rsidP="005225FB">
      <w:pPr>
        <w:spacing w:after="0" w:line="240" w:lineRule="auto"/>
        <w:ind w:firstLine="357"/>
        <w:jc w:val="both"/>
        <w:rPr>
          <w:rFonts w:ascii="Times New Roman" w:hAnsi="Times New Roman" w:cs="Times New Roman"/>
          <w:spacing w:val="-2"/>
          <w:lang w:val="en-US"/>
        </w:rPr>
      </w:pPr>
      <w:proofErr w:type="spellStart"/>
      <w:r w:rsidRPr="00CE155E">
        <w:rPr>
          <w:rFonts w:ascii="Times New Roman" w:hAnsi="Times New Roman" w:cs="Times New Roman"/>
          <w:spacing w:val="-2"/>
          <w:lang w:val="en-US"/>
        </w:rPr>
        <w:t>Humic</w:t>
      </w:r>
      <w:proofErr w:type="spellEnd"/>
      <w:r w:rsidRPr="00CE155E">
        <w:rPr>
          <w:rFonts w:ascii="Times New Roman" w:hAnsi="Times New Roman" w:cs="Times New Roman"/>
          <w:spacing w:val="-2"/>
          <w:lang w:val="en-US"/>
        </w:rPr>
        <w:t xml:space="preserve"> substances, as biologically active materials, intensify the release of sugars indirectly through</w:t>
      </w:r>
      <w:r w:rsidR="00BE61B4" w:rsidRPr="00CE155E">
        <w:rPr>
          <w:rFonts w:ascii="Times New Roman" w:hAnsi="Times New Roman" w:cs="Times New Roman"/>
          <w:spacing w:val="-2"/>
          <w:lang w:val="en-US"/>
        </w:rPr>
        <w:t xml:space="preserve"> </w:t>
      </w:r>
      <w:r w:rsidR="008D6C42">
        <w:rPr>
          <w:rFonts w:ascii="Times New Roman" w:hAnsi="Times New Roman" w:cs="Times New Roman"/>
          <w:spacing w:val="-2"/>
          <w:lang w:val="en-US"/>
        </w:rPr>
        <w:t xml:space="preserve">the </w:t>
      </w:r>
      <w:r w:rsidRPr="00CE155E">
        <w:rPr>
          <w:rFonts w:ascii="Times New Roman" w:hAnsi="Times New Roman" w:cs="Times New Roman"/>
          <w:spacing w:val="-2"/>
          <w:lang w:val="en-US"/>
        </w:rPr>
        <w:t xml:space="preserve">plant and microbial communities. Carbohydrates probably play a significant role, especially in the initial stages of the formation of soil aggregates </w:t>
      </w:r>
      <w:r w:rsidR="00923CE8" w:rsidRPr="00CE155E">
        <w:rPr>
          <w:rFonts w:ascii="Times New Roman" w:hAnsi="Times New Roman" w:cs="Times New Roman"/>
          <w:spacing w:val="-2"/>
          <w:lang w:val="en-US"/>
        </w:rPr>
        <w:t>(</w:t>
      </w:r>
      <w:proofErr w:type="spellStart"/>
      <w:r w:rsidRPr="00CE155E">
        <w:rPr>
          <w:rFonts w:ascii="Times New Roman" w:hAnsi="Times New Roman" w:cs="Times New Roman"/>
          <w:spacing w:val="-2"/>
          <w:lang w:val="en-US"/>
        </w:rPr>
        <w:t>Lykhman</w:t>
      </w:r>
      <w:proofErr w:type="spellEnd"/>
      <w:r w:rsidRPr="00CE155E">
        <w:rPr>
          <w:rFonts w:ascii="Times New Roman" w:hAnsi="Times New Roman" w:cs="Times New Roman"/>
          <w:spacing w:val="-2"/>
          <w:lang w:val="en-US"/>
        </w:rPr>
        <w:t xml:space="preserve"> et al. 2020</w:t>
      </w:r>
      <w:r w:rsidR="00923CE8" w:rsidRPr="00CE155E">
        <w:rPr>
          <w:rFonts w:ascii="Times New Roman" w:hAnsi="Times New Roman" w:cs="Times New Roman"/>
          <w:spacing w:val="-2"/>
          <w:lang w:val="en-US"/>
        </w:rPr>
        <w:t>)</w:t>
      </w:r>
      <w:r w:rsidRPr="00CE155E">
        <w:rPr>
          <w:rFonts w:ascii="Times New Roman" w:hAnsi="Times New Roman" w:cs="Times New Roman"/>
          <w:spacing w:val="-2"/>
          <w:lang w:val="en-US"/>
        </w:rPr>
        <w:t>. The stable structure of soil aggregates results from a</w:t>
      </w:r>
      <w:r w:rsidR="008A30F9">
        <w:rPr>
          <w:rFonts w:ascii="Times New Roman" w:hAnsi="Times New Roman" w:cs="Times New Roman"/>
          <w:spacing w:val="-2"/>
          <w:lang w:val="en-US"/>
        </w:rPr>
        <w:t> </w:t>
      </w:r>
      <w:r w:rsidRPr="00CE155E">
        <w:rPr>
          <w:rFonts w:ascii="Times New Roman" w:hAnsi="Times New Roman" w:cs="Times New Roman"/>
          <w:spacing w:val="-2"/>
          <w:lang w:val="en-US"/>
        </w:rPr>
        <w:t xml:space="preserve">complex of </w:t>
      </w:r>
      <w:proofErr w:type="spellStart"/>
      <w:r w:rsidRPr="00CE155E">
        <w:rPr>
          <w:rFonts w:ascii="Times New Roman" w:hAnsi="Times New Roman" w:cs="Times New Roman"/>
          <w:spacing w:val="-2"/>
          <w:lang w:val="en-US"/>
        </w:rPr>
        <w:t>humic</w:t>
      </w:r>
      <w:proofErr w:type="spellEnd"/>
      <w:r w:rsidRPr="00CE155E">
        <w:rPr>
          <w:rFonts w:ascii="Times New Roman" w:hAnsi="Times New Roman" w:cs="Times New Roman"/>
          <w:spacing w:val="-2"/>
          <w:lang w:val="en-US"/>
        </w:rPr>
        <w:t xml:space="preserve"> substances, carbohydrates, soil mineral particles (</w:t>
      </w:r>
      <w:r w:rsidR="00BE61B4" w:rsidRPr="00CE155E">
        <w:rPr>
          <w:rFonts w:ascii="Times New Roman" w:hAnsi="Times New Roman" w:cs="Times New Roman"/>
          <w:spacing w:val="-2"/>
          <w:lang w:val="en-US"/>
        </w:rPr>
        <w:t>e.g.,</w:t>
      </w:r>
      <w:r w:rsidRPr="00CE155E">
        <w:rPr>
          <w:rFonts w:ascii="Times New Roman" w:hAnsi="Times New Roman" w:cs="Times New Roman"/>
          <w:spacing w:val="-2"/>
          <w:lang w:val="en-US"/>
        </w:rPr>
        <w:t xml:space="preserve"> clay)</w:t>
      </w:r>
      <w:r w:rsidR="00BE61B4" w:rsidRPr="00CE155E">
        <w:rPr>
          <w:rFonts w:ascii="Times New Roman" w:hAnsi="Times New Roman" w:cs="Times New Roman"/>
          <w:spacing w:val="-2"/>
          <w:lang w:val="en-US"/>
        </w:rPr>
        <w:t xml:space="preserve"> </w:t>
      </w:r>
      <w:r w:rsidRPr="00CE155E">
        <w:rPr>
          <w:rFonts w:ascii="Times New Roman" w:hAnsi="Times New Roman" w:cs="Times New Roman"/>
          <w:spacing w:val="-2"/>
          <w:lang w:val="en-US"/>
        </w:rPr>
        <w:t xml:space="preserve">and calcium </w:t>
      </w:r>
      <w:r w:rsidR="00923CE8" w:rsidRPr="00CE155E">
        <w:rPr>
          <w:rFonts w:ascii="Times New Roman" w:hAnsi="Times New Roman" w:cs="Times New Roman"/>
          <w:spacing w:val="-2"/>
          <w:lang w:val="en-US"/>
        </w:rPr>
        <w:t>(</w:t>
      </w:r>
      <w:proofErr w:type="spellStart"/>
      <w:r w:rsidRPr="00CE155E">
        <w:rPr>
          <w:rFonts w:ascii="Times New Roman" w:hAnsi="Times New Roman" w:cs="Times New Roman"/>
          <w:spacing w:val="-2"/>
          <w:lang w:val="en-US"/>
        </w:rPr>
        <w:t>Kobierski</w:t>
      </w:r>
      <w:proofErr w:type="spellEnd"/>
      <w:r w:rsidRPr="00CE155E">
        <w:rPr>
          <w:rFonts w:ascii="Times New Roman" w:hAnsi="Times New Roman" w:cs="Times New Roman"/>
          <w:spacing w:val="-2"/>
          <w:lang w:val="en-US"/>
        </w:rPr>
        <w:t xml:space="preserve"> et al. 201</w:t>
      </w:r>
      <w:r w:rsidR="00B0654E" w:rsidRPr="00CE155E">
        <w:rPr>
          <w:rFonts w:ascii="Times New Roman" w:hAnsi="Times New Roman" w:cs="Times New Roman"/>
          <w:spacing w:val="-2"/>
          <w:lang w:val="en-US"/>
        </w:rPr>
        <w:t>8</w:t>
      </w:r>
      <w:r w:rsidR="00923CE8" w:rsidRPr="00CE155E">
        <w:rPr>
          <w:rFonts w:ascii="Times New Roman" w:hAnsi="Times New Roman" w:cs="Times New Roman"/>
          <w:spacing w:val="-2"/>
          <w:lang w:val="en-US"/>
        </w:rPr>
        <w:t>)</w:t>
      </w:r>
      <w:r w:rsidRPr="00CE155E">
        <w:rPr>
          <w:rFonts w:ascii="Times New Roman" w:hAnsi="Times New Roman" w:cs="Times New Roman"/>
          <w:spacing w:val="-2"/>
          <w:lang w:val="en-US"/>
        </w:rPr>
        <w:t xml:space="preserve">. The obtained soil structure </w:t>
      </w:r>
      <w:r w:rsidR="008D6C42">
        <w:rPr>
          <w:rFonts w:ascii="Times New Roman" w:hAnsi="Times New Roman" w:cs="Times New Roman"/>
          <w:spacing w:val="-2"/>
          <w:lang w:val="en-US"/>
        </w:rPr>
        <w:t>reduces</w:t>
      </w:r>
      <w:r w:rsidRPr="00CE155E">
        <w:rPr>
          <w:rFonts w:ascii="Times New Roman" w:hAnsi="Times New Roman" w:cs="Times New Roman"/>
          <w:spacing w:val="-2"/>
          <w:lang w:val="en-US"/>
        </w:rPr>
        <w:t xml:space="preserve"> its erosion and prevents the leaching of carbon and nitrogen </w:t>
      </w:r>
      <w:r w:rsidR="00923CE8" w:rsidRPr="00CE155E">
        <w:rPr>
          <w:rFonts w:ascii="Times New Roman" w:hAnsi="Times New Roman" w:cs="Times New Roman"/>
          <w:spacing w:val="-2"/>
          <w:lang w:val="en-US"/>
        </w:rPr>
        <w:t>(</w:t>
      </w:r>
      <w:proofErr w:type="spellStart"/>
      <w:r w:rsidRPr="00CE155E">
        <w:rPr>
          <w:rFonts w:ascii="Times New Roman" w:hAnsi="Times New Roman" w:cs="Times New Roman"/>
          <w:spacing w:val="-2"/>
          <w:lang w:val="en-US"/>
        </w:rPr>
        <w:t>Nardi</w:t>
      </w:r>
      <w:proofErr w:type="spellEnd"/>
      <w:r w:rsidRPr="00CE155E">
        <w:rPr>
          <w:rFonts w:ascii="Times New Roman" w:hAnsi="Times New Roman" w:cs="Times New Roman"/>
          <w:spacing w:val="-2"/>
          <w:lang w:val="en-US"/>
        </w:rPr>
        <w:t xml:space="preserve"> et al. 2021</w:t>
      </w:r>
      <w:r w:rsidR="00923CE8" w:rsidRPr="00CE155E">
        <w:rPr>
          <w:rFonts w:ascii="Times New Roman" w:hAnsi="Times New Roman" w:cs="Times New Roman"/>
          <w:spacing w:val="-2"/>
          <w:lang w:val="en-US"/>
        </w:rPr>
        <w:t>)</w:t>
      </w:r>
      <w:r w:rsidRPr="00CE155E">
        <w:rPr>
          <w:rFonts w:ascii="Times New Roman" w:hAnsi="Times New Roman" w:cs="Times New Roman"/>
          <w:spacing w:val="-2"/>
          <w:lang w:val="en-US"/>
        </w:rPr>
        <w:t>. In light soils (</w:t>
      </w:r>
      <w:r w:rsidR="00BE61B4" w:rsidRPr="00CE155E">
        <w:rPr>
          <w:rFonts w:ascii="Times New Roman" w:hAnsi="Times New Roman" w:cs="Times New Roman"/>
          <w:spacing w:val="-2"/>
          <w:lang w:val="en-US"/>
        </w:rPr>
        <w:t>e.g.,</w:t>
      </w:r>
      <w:r w:rsidRPr="00CE155E">
        <w:rPr>
          <w:rFonts w:ascii="Times New Roman" w:hAnsi="Times New Roman" w:cs="Times New Roman"/>
          <w:spacing w:val="-2"/>
          <w:lang w:val="en-US"/>
        </w:rPr>
        <w:t xml:space="preserve"> sandy), </w:t>
      </w:r>
      <w:proofErr w:type="spellStart"/>
      <w:r w:rsidRPr="00CE155E">
        <w:rPr>
          <w:rFonts w:ascii="Times New Roman" w:hAnsi="Times New Roman" w:cs="Times New Roman"/>
          <w:spacing w:val="-2"/>
          <w:lang w:val="en-US"/>
        </w:rPr>
        <w:t>humic</w:t>
      </w:r>
      <w:proofErr w:type="spellEnd"/>
      <w:r w:rsidRPr="00CE155E">
        <w:rPr>
          <w:rFonts w:ascii="Times New Roman" w:hAnsi="Times New Roman" w:cs="Times New Roman"/>
          <w:spacing w:val="-2"/>
          <w:lang w:val="en-US"/>
        </w:rPr>
        <w:t xml:space="preserve"> substances </w:t>
      </w:r>
      <w:proofErr w:type="spellStart"/>
      <w:r w:rsidRPr="00CE155E">
        <w:rPr>
          <w:rFonts w:ascii="Times New Roman" w:hAnsi="Times New Roman" w:cs="Times New Roman"/>
          <w:spacing w:val="-2"/>
          <w:lang w:val="en-US"/>
        </w:rPr>
        <w:t>favo</w:t>
      </w:r>
      <w:r w:rsidR="008D6C42">
        <w:rPr>
          <w:rFonts w:ascii="Times New Roman" w:hAnsi="Times New Roman" w:cs="Times New Roman"/>
          <w:spacing w:val="-2"/>
          <w:lang w:val="en-US"/>
        </w:rPr>
        <w:t>u</w:t>
      </w:r>
      <w:r w:rsidRPr="00CE155E">
        <w:rPr>
          <w:rFonts w:ascii="Times New Roman" w:hAnsi="Times New Roman" w:cs="Times New Roman"/>
          <w:spacing w:val="-2"/>
          <w:lang w:val="en-US"/>
        </w:rPr>
        <w:t>r</w:t>
      </w:r>
      <w:proofErr w:type="spellEnd"/>
      <w:r w:rsidRPr="00CE155E">
        <w:rPr>
          <w:rFonts w:ascii="Times New Roman" w:hAnsi="Times New Roman" w:cs="Times New Roman"/>
          <w:spacing w:val="-2"/>
          <w:lang w:val="en-US"/>
        </w:rPr>
        <w:t xml:space="preserve"> the formation of soil aggregates, thus increasing soil compactness. </w:t>
      </w:r>
      <w:r w:rsidR="008D6C42">
        <w:rPr>
          <w:rFonts w:ascii="Times New Roman" w:hAnsi="Times New Roman" w:cs="Times New Roman"/>
          <w:spacing w:val="-2"/>
          <w:lang w:val="en-US"/>
        </w:rPr>
        <w:t>On the other hand, these substances loosen the structure in heavy soils, improving</w:t>
      </w:r>
      <w:r w:rsidRPr="00CE155E">
        <w:rPr>
          <w:rFonts w:ascii="Times New Roman" w:hAnsi="Times New Roman" w:cs="Times New Roman"/>
          <w:spacing w:val="-2"/>
          <w:lang w:val="en-US"/>
        </w:rPr>
        <w:t xml:space="preserve"> their aeration and water circulation.</w:t>
      </w:r>
    </w:p>
    <w:p w14:paraId="38EB895B" w14:textId="77777777" w:rsidR="005225FB" w:rsidRDefault="005225FB">
      <w:pPr>
        <w:rPr>
          <w:rFonts w:ascii="Times New Roman" w:hAnsi="Times New Roman"/>
          <w:b/>
          <w:lang w:val="en-US"/>
        </w:rPr>
      </w:pPr>
      <w:r>
        <w:rPr>
          <w:lang w:val="en-US"/>
        </w:rPr>
        <w:br w:type="page"/>
      </w:r>
    </w:p>
    <w:p w14:paraId="4CED6FF9" w14:textId="13EAFCA9" w:rsidR="002014D6" w:rsidRPr="00923CE8" w:rsidRDefault="009A7AF2" w:rsidP="009A7AF2">
      <w:pPr>
        <w:pStyle w:val="Rn2"/>
        <w:rPr>
          <w:lang w:val="en-US"/>
        </w:rPr>
      </w:pPr>
      <w:r>
        <w:rPr>
          <w:lang w:val="en-US"/>
        </w:rPr>
        <w:lastRenderedPageBreak/>
        <w:t xml:space="preserve">2.2. </w:t>
      </w:r>
      <w:r w:rsidR="002014D6" w:rsidRPr="00923CE8">
        <w:rPr>
          <w:lang w:val="en-US"/>
        </w:rPr>
        <w:t xml:space="preserve">Retention properties </w:t>
      </w:r>
      <w:r w:rsidR="00080042">
        <w:rPr>
          <w:lang w:val="en-US"/>
        </w:rPr>
        <w:t>–</w:t>
      </w:r>
      <w:r w:rsidR="00BE61B4" w:rsidRPr="00923CE8">
        <w:rPr>
          <w:lang w:val="en-US"/>
        </w:rPr>
        <w:t xml:space="preserve"> the</w:t>
      </w:r>
      <w:r w:rsidR="002014D6" w:rsidRPr="00923CE8">
        <w:rPr>
          <w:lang w:val="en-US"/>
        </w:rPr>
        <w:t xml:space="preserve"> improvement of soil water capacity</w:t>
      </w:r>
    </w:p>
    <w:p w14:paraId="4BED913A" w14:textId="2211B64F" w:rsidR="002014D6" w:rsidRDefault="002014D6" w:rsidP="00080042">
      <w:pPr>
        <w:spacing w:after="0" w:line="240" w:lineRule="auto"/>
        <w:jc w:val="both"/>
        <w:rPr>
          <w:rFonts w:ascii="Times New Roman" w:hAnsi="Times New Roman" w:cs="Times New Roman"/>
          <w:lang w:val="en-US"/>
        </w:rPr>
      </w:pPr>
      <w:r w:rsidRPr="00923CE8">
        <w:rPr>
          <w:rFonts w:ascii="Times New Roman" w:hAnsi="Times New Roman" w:cs="Times New Roman"/>
          <w:lang w:val="en-US"/>
        </w:rPr>
        <w:t xml:space="preserve">The use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in naturally low water capacity soils helps to increase water retention. The higher the HSs content, the greater the water retention</w:t>
      </w:r>
      <w:r w:rsidR="00B0654E" w:rsidRPr="00923CE8">
        <w:rPr>
          <w:rFonts w:ascii="Times New Roman" w:hAnsi="Times New Roman" w:cs="Times New Roman"/>
          <w:lang w:val="en-US"/>
        </w:rPr>
        <w:t xml:space="preserve">. </w:t>
      </w:r>
      <w:r w:rsidRPr="008A30F9">
        <w:rPr>
          <w:rFonts w:ascii="Times New Roman" w:hAnsi="Times New Roman" w:cs="Times New Roman"/>
          <w:spacing w:val="-2"/>
          <w:lang w:val="en-US"/>
        </w:rPr>
        <w:t xml:space="preserve">The water-retaining properties of </w:t>
      </w:r>
      <w:proofErr w:type="spellStart"/>
      <w:r w:rsidRPr="008A30F9">
        <w:rPr>
          <w:rFonts w:ascii="Times New Roman" w:hAnsi="Times New Roman" w:cs="Times New Roman"/>
          <w:spacing w:val="-2"/>
          <w:lang w:val="en-US"/>
        </w:rPr>
        <w:t>humic</w:t>
      </w:r>
      <w:proofErr w:type="spellEnd"/>
      <w:r w:rsidRPr="008A30F9">
        <w:rPr>
          <w:rFonts w:ascii="Times New Roman" w:hAnsi="Times New Roman" w:cs="Times New Roman"/>
          <w:spacing w:val="-2"/>
          <w:lang w:val="en-US"/>
        </w:rPr>
        <w:t xml:space="preserve"> substances result from their partially hydrophilic nature (</w:t>
      </w:r>
      <w:r w:rsidR="00BE61B4" w:rsidRPr="008A30F9">
        <w:rPr>
          <w:rFonts w:ascii="Times New Roman" w:hAnsi="Times New Roman" w:cs="Times New Roman"/>
          <w:spacing w:val="-2"/>
          <w:lang w:val="en-US"/>
        </w:rPr>
        <w:t xml:space="preserve">the </w:t>
      </w:r>
      <w:r w:rsidRPr="008A30F9">
        <w:rPr>
          <w:rFonts w:ascii="Times New Roman" w:hAnsi="Times New Roman" w:cs="Times New Roman"/>
          <w:spacing w:val="-2"/>
          <w:lang w:val="en-US"/>
        </w:rPr>
        <w:t xml:space="preserve">presence of hydroxyl and carboxyl groups) and porosity </w:t>
      </w:r>
      <w:r w:rsidR="00923CE8" w:rsidRPr="008A30F9">
        <w:rPr>
          <w:rFonts w:ascii="Times New Roman" w:hAnsi="Times New Roman" w:cs="Times New Roman"/>
          <w:spacing w:val="-2"/>
          <w:lang w:val="en-US"/>
        </w:rPr>
        <w:t>(</w:t>
      </w:r>
      <w:r w:rsidRPr="008A30F9">
        <w:rPr>
          <w:rFonts w:ascii="Times New Roman" w:hAnsi="Times New Roman" w:cs="Times New Roman"/>
          <w:spacing w:val="-2"/>
          <w:lang w:val="en-US"/>
        </w:rPr>
        <w:t>Jaeger et al. 2010</w:t>
      </w:r>
      <w:r w:rsidR="00923CE8" w:rsidRPr="008A30F9">
        <w:rPr>
          <w:rFonts w:ascii="Times New Roman" w:hAnsi="Times New Roman" w:cs="Times New Roman"/>
          <w:spacing w:val="-2"/>
          <w:lang w:val="en-US"/>
        </w:rPr>
        <w:t>)</w:t>
      </w:r>
      <w:r w:rsidRPr="008A30F9">
        <w:rPr>
          <w:rFonts w:ascii="Times New Roman" w:hAnsi="Times New Roman" w:cs="Times New Roman"/>
          <w:spacing w:val="-2"/>
          <w:lang w:val="en-US"/>
        </w:rPr>
        <w:t>.</w:t>
      </w:r>
    </w:p>
    <w:p w14:paraId="1CF1E35A" w14:textId="385AA235" w:rsidR="00EB3A26" w:rsidRPr="00923CE8" w:rsidRDefault="009A7AF2" w:rsidP="009A7AF2">
      <w:pPr>
        <w:pStyle w:val="Rn2"/>
        <w:rPr>
          <w:lang w:val="en-US"/>
        </w:rPr>
      </w:pPr>
      <w:r>
        <w:rPr>
          <w:lang w:val="en-US"/>
        </w:rPr>
        <w:t xml:space="preserve">2.3. </w:t>
      </w:r>
      <w:r w:rsidR="00EB3A26" w:rsidRPr="00923CE8">
        <w:rPr>
          <w:lang w:val="en-US"/>
        </w:rPr>
        <w:t>Cation exchange capacity</w:t>
      </w:r>
    </w:p>
    <w:p w14:paraId="06ABC4B2" w14:textId="2EE3C874" w:rsidR="00EB3A26" w:rsidRPr="00923CE8" w:rsidRDefault="00DB4C64" w:rsidP="00F004DF">
      <w:pPr>
        <w:spacing w:after="0" w:line="240" w:lineRule="auto"/>
        <w:jc w:val="both"/>
        <w:rPr>
          <w:rFonts w:ascii="Times New Roman" w:hAnsi="Times New Roman" w:cs="Times New Roman"/>
          <w:lang w:val="en-US"/>
        </w:rPr>
      </w:pPr>
      <w:r w:rsidRPr="00923CE8">
        <w:rPr>
          <w:rFonts w:ascii="Times New Roman" w:hAnsi="Times New Roman" w:cs="Times New Roman"/>
          <w:lang w:val="en-US"/>
        </w:rPr>
        <w:t>Cation exchange capacity determines the total amount of cations adsorbed by soil colloids at a given pH value</w:t>
      </w:r>
      <w:r w:rsidR="00B0654E" w:rsidRPr="00923CE8">
        <w:rPr>
          <w:rFonts w:ascii="Times New Roman" w:hAnsi="Times New Roman" w:cs="Times New Roman"/>
          <w:lang w:val="en-US"/>
        </w:rPr>
        <w:t xml:space="preserve">, </w:t>
      </w:r>
      <w:r w:rsidRPr="00923CE8">
        <w:rPr>
          <w:rFonts w:ascii="Times New Roman" w:hAnsi="Times New Roman" w:cs="Times New Roman"/>
          <w:lang w:val="en-US"/>
        </w:rPr>
        <w:t>mainly Ca</w:t>
      </w:r>
      <w:r w:rsidRPr="00923CE8">
        <w:rPr>
          <w:rFonts w:ascii="Times New Roman" w:hAnsi="Times New Roman" w:cs="Times New Roman"/>
          <w:vertAlign w:val="superscript"/>
          <w:lang w:val="en-US"/>
        </w:rPr>
        <w:t>2+</w:t>
      </w:r>
      <w:r w:rsidRPr="00923CE8">
        <w:rPr>
          <w:rFonts w:ascii="Times New Roman" w:hAnsi="Times New Roman" w:cs="Times New Roman"/>
          <w:lang w:val="en-US"/>
        </w:rPr>
        <w:t>, Mg</w:t>
      </w:r>
      <w:r w:rsidRPr="00923CE8">
        <w:rPr>
          <w:rFonts w:ascii="Times New Roman" w:hAnsi="Times New Roman" w:cs="Times New Roman"/>
          <w:vertAlign w:val="superscript"/>
          <w:lang w:val="en-US"/>
        </w:rPr>
        <w:t>2+</w:t>
      </w:r>
      <w:r w:rsidRPr="00923CE8">
        <w:rPr>
          <w:rFonts w:ascii="Times New Roman" w:hAnsi="Times New Roman" w:cs="Times New Roman"/>
          <w:lang w:val="en-US"/>
        </w:rPr>
        <w:t>, K</w:t>
      </w:r>
      <w:r w:rsidR="00BE61B4" w:rsidRPr="00923CE8">
        <w:rPr>
          <w:rFonts w:ascii="Times New Roman" w:hAnsi="Times New Roman" w:cs="Times New Roman"/>
          <w:vertAlign w:val="superscript"/>
          <w:lang w:val="en-US"/>
        </w:rPr>
        <w:t>+</w:t>
      </w:r>
      <w:r w:rsidR="00BE61B4" w:rsidRPr="00923CE8">
        <w:rPr>
          <w:rFonts w:ascii="Times New Roman" w:hAnsi="Times New Roman" w:cs="Times New Roman"/>
          <w:lang w:val="en-US"/>
        </w:rPr>
        <w:t>,</w:t>
      </w:r>
      <w:r w:rsidRPr="00923CE8">
        <w:rPr>
          <w:rFonts w:ascii="Times New Roman" w:hAnsi="Times New Roman" w:cs="Times New Roman"/>
          <w:lang w:val="en-US"/>
        </w:rPr>
        <w:t xml:space="preserve"> Na</w:t>
      </w:r>
      <w:r w:rsidRPr="00923CE8">
        <w:rPr>
          <w:rFonts w:ascii="Times New Roman" w:hAnsi="Times New Roman" w:cs="Times New Roman"/>
          <w:vertAlign w:val="superscript"/>
          <w:lang w:val="en-US"/>
        </w:rPr>
        <w:t>+</w:t>
      </w:r>
      <w:r w:rsidRPr="00923CE8">
        <w:rPr>
          <w:rFonts w:ascii="Times New Roman" w:hAnsi="Times New Roman" w:cs="Times New Roman"/>
          <w:lang w:val="en-US"/>
        </w:rPr>
        <w:t xml:space="preserve"> </w:t>
      </w:r>
      <w:r w:rsidR="00BE61B4" w:rsidRPr="00923CE8">
        <w:rPr>
          <w:rFonts w:ascii="Times New Roman" w:hAnsi="Times New Roman" w:cs="Times New Roman"/>
          <w:lang w:val="en-US"/>
        </w:rPr>
        <w:t>and</w:t>
      </w:r>
      <w:r w:rsidRPr="00923CE8">
        <w:rPr>
          <w:rFonts w:ascii="Times New Roman" w:hAnsi="Times New Roman" w:cs="Times New Roman"/>
          <w:lang w:val="en-US"/>
        </w:rPr>
        <w:t xml:space="preserve"> H</w:t>
      </w:r>
      <w:r w:rsidRPr="00923CE8">
        <w:rPr>
          <w:rFonts w:ascii="Times New Roman" w:hAnsi="Times New Roman" w:cs="Times New Roman"/>
          <w:vertAlign w:val="superscript"/>
          <w:lang w:val="en-US"/>
        </w:rPr>
        <w:t>+</w:t>
      </w:r>
      <w:r w:rsidRPr="00923CE8">
        <w:rPr>
          <w:rFonts w:ascii="Times New Roman" w:hAnsi="Times New Roman" w:cs="Times New Roman"/>
          <w:lang w:val="en-US"/>
        </w:rPr>
        <w:t xml:space="preserve"> ions.</w:t>
      </w:r>
      <w:r w:rsidR="000A57A6" w:rsidRPr="00923CE8">
        <w:rPr>
          <w:rFonts w:ascii="Times New Roman" w:hAnsi="Times New Roman" w:cs="Times New Roman"/>
          <w:lang w:val="en-US"/>
        </w:rPr>
        <w:t xml:space="preserve"> </w:t>
      </w:r>
      <w:r w:rsidR="008D6C42">
        <w:rPr>
          <w:rFonts w:ascii="Times New Roman" w:hAnsi="Times New Roman" w:cs="Times New Roman"/>
          <w:lang w:val="en-US"/>
        </w:rPr>
        <w:t xml:space="preserve">As part of the colloidal soil system, </w:t>
      </w:r>
      <w:proofErr w:type="spellStart"/>
      <w:r w:rsidR="008D6C42">
        <w:rPr>
          <w:rFonts w:ascii="Times New Roman" w:hAnsi="Times New Roman" w:cs="Times New Roman"/>
          <w:lang w:val="en-US"/>
        </w:rPr>
        <w:t>humic</w:t>
      </w:r>
      <w:proofErr w:type="spellEnd"/>
      <w:r w:rsidR="008D6C42">
        <w:rPr>
          <w:rFonts w:ascii="Times New Roman" w:hAnsi="Times New Roman" w:cs="Times New Roman"/>
          <w:lang w:val="en-US"/>
        </w:rPr>
        <w:t xml:space="preserve"> substances</w:t>
      </w:r>
      <w:r w:rsidR="000A57A6" w:rsidRPr="00923CE8">
        <w:rPr>
          <w:rFonts w:ascii="Times New Roman" w:hAnsi="Times New Roman" w:cs="Times New Roman"/>
          <w:lang w:val="en-US"/>
        </w:rPr>
        <w:t xml:space="preserve"> </w:t>
      </w:r>
      <w:r w:rsidR="008D6C42">
        <w:rPr>
          <w:rFonts w:ascii="Times New Roman" w:hAnsi="Times New Roman" w:cs="Times New Roman"/>
          <w:lang w:val="en-US"/>
        </w:rPr>
        <w:t>profoundly influence</w:t>
      </w:r>
      <w:r w:rsidR="000A57A6" w:rsidRPr="00923CE8">
        <w:rPr>
          <w:rFonts w:ascii="Times New Roman" w:hAnsi="Times New Roman" w:cs="Times New Roman"/>
          <w:lang w:val="en-US"/>
        </w:rPr>
        <w:t xml:space="preserve"> the cation exchange capacity. Their addition </w:t>
      </w:r>
      <w:r w:rsidR="008D6C42">
        <w:rPr>
          <w:rFonts w:ascii="Times New Roman" w:hAnsi="Times New Roman" w:cs="Times New Roman"/>
          <w:lang w:val="en-US"/>
        </w:rPr>
        <w:t>positively affects</w:t>
      </w:r>
      <w:r w:rsidR="000A57A6" w:rsidRPr="00923CE8">
        <w:rPr>
          <w:rFonts w:ascii="Times New Roman" w:hAnsi="Times New Roman" w:cs="Times New Roman"/>
          <w:lang w:val="en-US"/>
        </w:rPr>
        <w:t xml:space="preserve"> the cation exchange capacity in the soil, which is one of the fertility indicators </w:t>
      </w:r>
      <w:r w:rsidR="00923CE8" w:rsidRPr="00923CE8">
        <w:rPr>
          <w:rFonts w:ascii="Times New Roman" w:hAnsi="Times New Roman" w:cs="Times New Roman"/>
          <w:lang w:val="en-US"/>
        </w:rPr>
        <w:t>(</w:t>
      </w:r>
      <w:proofErr w:type="spellStart"/>
      <w:r w:rsidR="000A57A6" w:rsidRPr="00923CE8">
        <w:rPr>
          <w:rFonts w:ascii="Times New Roman" w:hAnsi="Times New Roman" w:cs="Times New Roman"/>
          <w:lang w:val="en-US"/>
        </w:rPr>
        <w:t>Ateia</w:t>
      </w:r>
      <w:proofErr w:type="spellEnd"/>
      <w:r w:rsidR="000A57A6" w:rsidRPr="00923CE8">
        <w:rPr>
          <w:rFonts w:ascii="Times New Roman" w:hAnsi="Times New Roman" w:cs="Times New Roman"/>
          <w:lang w:val="en-US"/>
        </w:rPr>
        <w:t xml:space="preserve"> et al. 2017</w:t>
      </w:r>
      <w:r w:rsidR="003078B3">
        <w:rPr>
          <w:rFonts w:ascii="Times New Roman" w:hAnsi="Times New Roman" w:cs="Times New Roman"/>
          <w:lang w:val="en-US"/>
        </w:rPr>
        <w:t>,</w:t>
      </w:r>
      <w:r w:rsidR="00B0654E" w:rsidRPr="00923CE8">
        <w:rPr>
          <w:rFonts w:ascii="Times New Roman" w:hAnsi="Times New Roman" w:cs="Times New Roman"/>
          <w:lang w:val="en-US"/>
        </w:rPr>
        <w:t xml:space="preserve"> </w:t>
      </w:r>
      <w:proofErr w:type="spellStart"/>
      <w:r w:rsidR="000A57A6" w:rsidRPr="00923CE8">
        <w:rPr>
          <w:rFonts w:ascii="Times New Roman" w:hAnsi="Times New Roman" w:cs="Times New Roman"/>
          <w:lang w:val="en-US"/>
        </w:rPr>
        <w:t>Kwiatkowska</w:t>
      </w:r>
      <w:proofErr w:type="spellEnd"/>
      <w:r w:rsidR="000A57A6" w:rsidRPr="00923CE8">
        <w:rPr>
          <w:rFonts w:ascii="Times New Roman" w:hAnsi="Times New Roman" w:cs="Times New Roman"/>
          <w:lang w:val="en-US"/>
        </w:rPr>
        <w:t>-Malina 2018</w:t>
      </w:r>
      <w:r w:rsidR="00923CE8" w:rsidRPr="00923CE8">
        <w:rPr>
          <w:rFonts w:ascii="Times New Roman" w:hAnsi="Times New Roman" w:cs="Times New Roman"/>
          <w:lang w:val="en-US"/>
        </w:rPr>
        <w:t>)</w:t>
      </w:r>
      <w:r w:rsidR="000A57A6" w:rsidRPr="00923CE8">
        <w:rPr>
          <w:rFonts w:ascii="Times New Roman" w:hAnsi="Times New Roman" w:cs="Times New Roman"/>
          <w:lang w:val="en-US"/>
        </w:rPr>
        <w:t>. Moreover, HSs increase the specific surface area, thanks to which the cations are not blocked and can be adsorbed in the soil</w:t>
      </w:r>
      <w:r w:rsidR="00B0654E" w:rsidRPr="00923CE8">
        <w:rPr>
          <w:rFonts w:ascii="Times New Roman" w:hAnsi="Times New Roman" w:cs="Times New Roman"/>
          <w:lang w:val="en-US"/>
        </w:rPr>
        <w:t>.</w:t>
      </w:r>
    </w:p>
    <w:p w14:paraId="1B394358" w14:textId="23A131AF" w:rsidR="000A57A6" w:rsidRPr="00923CE8" w:rsidRDefault="000A57A6"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The cations are held by </w:t>
      </w:r>
      <w:r w:rsidR="008D6C42">
        <w:rPr>
          <w:rFonts w:ascii="Times New Roman" w:hAnsi="Times New Roman" w:cs="Times New Roman"/>
          <w:lang w:val="en-US"/>
        </w:rPr>
        <w:t>electrostatic attraction forces</w:t>
      </w:r>
      <w:r w:rsidRPr="00923CE8">
        <w:rPr>
          <w:rFonts w:ascii="Times New Roman" w:hAnsi="Times New Roman" w:cs="Times New Roman"/>
          <w:lang w:val="en-US"/>
        </w:rPr>
        <w:t xml:space="preserve"> between them and negatively charged clay minerals (</w:t>
      </w:r>
      <w:r w:rsidR="00BE61B4" w:rsidRPr="00923CE8">
        <w:rPr>
          <w:rFonts w:ascii="Times New Roman" w:hAnsi="Times New Roman" w:cs="Times New Roman"/>
          <w:lang w:val="en-US"/>
        </w:rPr>
        <w:t>e.g.,</w:t>
      </w:r>
      <w:r w:rsidRPr="00923CE8">
        <w:rPr>
          <w:rFonts w:ascii="Times New Roman" w:hAnsi="Times New Roman" w:cs="Times New Roman"/>
          <w:lang w:val="en-US"/>
        </w:rPr>
        <w:t xml:space="preserve"> clay) and/or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particles</w:t>
      </w:r>
      <w:r w:rsidR="005A2766" w:rsidRPr="00923CE8">
        <w:rPr>
          <w:rFonts w:ascii="Times New Roman" w:hAnsi="Times New Roman" w:cs="Times New Roman"/>
          <w:lang w:val="en-US"/>
        </w:rPr>
        <w:t xml:space="preserve">. </w:t>
      </w:r>
      <w:r w:rsidRPr="00923CE8">
        <w:rPr>
          <w:rFonts w:ascii="Times New Roman" w:hAnsi="Times New Roman" w:cs="Times New Roman"/>
          <w:lang w:val="en-US"/>
        </w:rPr>
        <w:t>Depending on the concentration of cations and the pH, cations may be retained or released into the soil solution</w:t>
      </w:r>
      <w:r w:rsidR="005A2766"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005A2766" w:rsidRPr="00923CE8">
        <w:rPr>
          <w:rFonts w:ascii="Times New Roman" w:hAnsi="Times New Roman" w:cs="Times New Roman"/>
          <w:lang w:val="en-US"/>
        </w:rPr>
        <w:t xml:space="preserve">Anielak </w:t>
      </w:r>
      <w:r w:rsidR="003078B3">
        <w:rPr>
          <w:rFonts w:ascii="Times New Roman" w:hAnsi="Times New Roman" w:cs="Times New Roman"/>
          <w:lang w:val="en-US"/>
        </w:rPr>
        <w:t>&amp;</w:t>
      </w:r>
      <w:r w:rsidR="005A2766" w:rsidRPr="00923CE8">
        <w:rPr>
          <w:rFonts w:ascii="Times New Roman" w:hAnsi="Times New Roman" w:cs="Times New Roman"/>
          <w:lang w:val="en-US"/>
        </w:rPr>
        <w:t xml:space="preserve"> </w:t>
      </w:r>
      <w:proofErr w:type="spellStart"/>
      <w:r w:rsidR="005A2766" w:rsidRPr="00923CE8">
        <w:rPr>
          <w:rFonts w:ascii="Times New Roman" w:hAnsi="Times New Roman" w:cs="Times New Roman"/>
          <w:lang w:val="en-US"/>
        </w:rPr>
        <w:t>Świderska</w:t>
      </w:r>
      <w:proofErr w:type="spellEnd"/>
      <w:r w:rsidR="005A2766" w:rsidRPr="00923CE8">
        <w:rPr>
          <w:rFonts w:ascii="Times New Roman" w:hAnsi="Times New Roman" w:cs="Times New Roman"/>
          <w:lang w:val="en-US"/>
        </w:rPr>
        <w:t xml:space="preserve"> 2001</w:t>
      </w:r>
      <w:r w:rsidR="003078B3">
        <w:rPr>
          <w:rFonts w:ascii="Times New Roman" w:hAnsi="Times New Roman" w:cs="Times New Roman"/>
          <w:lang w:val="en-US"/>
        </w:rPr>
        <w:t>,</w:t>
      </w:r>
      <w:r w:rsidR="005A2766" w:rsidRPr="00923CE8">
        <w:rPr>
          <w:rFonts w:ascii="Times New Roman" w:hAnsi="Times New Roman" w:cs="Times New Roman"/>
          <w:lang w:val="en-US"/>
        </w:rPr>
        <w:t xml:space="preserve"> Stevenson 1994</w:t>
      </w:r>
      <w:r w:rsidR="00923CE8" w:rsidRPr="00923CE8">
        <w:rPr>
          <w:rFonts w:ascii="Times New Roman" w:hAnsi="Times New Roman" w:cs="Times New Roman"/>
          <w:lang w:val="en-US"/>
        </w:rPr>
        <w:t>)</w:t>
      </w:r>
      <w:r w:rsidR="005A2766" w:rsidRPr="00923CE8">
        <w:rPr>
          <w:rFonts w:ascii="Times New Roman" w:hAnsi="Times New Roman" w:cs="Times New Roman"/>
          <w:lang w:val="en-US"/>
        </w:rPr>
        <w:t>.</w:t>
      </w:r>
    </w:p>
    <w:p w14:paraId="71C5F500" w14:textId="257A56BF" w:rsidR="00225038" w:rsidRPr="00923CE8" w:rsidRDefault="00225038"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Cation exchange on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molecules occurs when oxygen functional groups (carboxyl </w:t>
      </w:r>
      <w:r w:rsidRPr="00AA2446">
        <w:rPr>
          <w:rFonts w:ascii="Times New Roman" w:hAnsi="Times New Roman" w:cs="Times New Roman"/>
          <w:lang w:val="en-US"/>
        </w:rPr>
        <w:t xml:space="preserve">and phenolic) dissociate and render the </w:t>
      </w:r>
      <w:r w:rsidR="008D6C42">
        <w:rPr>
          <w:rFonts w:ascii="Times New Roman" w:hAnsi="Times New Roman" w:cs="Times New Roman"/>
          <w:lang w:val="en-US"/>
        </w:rPr>
        <w:t>molecule’s surfac</w:t>
      </w:r>
      <w:r w:rsidRPr="00AA2446">
        <w:rPr>
          <w:rFonts w:ascii="Times New Roman" w:hAnsi="Times New Roman" w:cs="Times New Roman"/>
          <w:lang w:val="en-US"/>
        </w:rPr>
        <w:t xml:space="preserve">e negative. </w:t>
      </w:r>
      <w:r w:rsidRPr="003A7CE1">
        <w:rPr>
          <w:rFonts w:ascii="Times New Roman" w:hAnsi="Times New Roman" w:cs="Times New Roman"/>
          <w:spacing w:val="-2"/>
          <w:lang w:val="en-US"/>
        </w:rPr>
        <w:t>Cations from the environment are adsorbed as a result of electrostatic interaction (physisorption) and</w:t>
      </w:r>
      <w:r w:rsidR="00BE61B4" w:rsidRPr="003A7CE1">
        <w:rPr>
          <w:rFonts w:ascii="Times New Roman" w:hAnsi="Times New Roman" w:cs="Times New Roman"/>
          <w:spacing w:val="-2"/>
          <w:lang w:val="en-US"/>
        </w:rPr>
        <w:t>,</w:t>
      </w:r>
      <w:r w:rsidRPr="003A7CE1">
        <w:rPr>
          <w:rFonts w:ascii="Times New Roman" w:hAnsi="Times New Roman" w:cs="Times New Roman"/>
          <w:spacing w:val="-2"/>
          <w:lang w:val="en-US"/>
        </w:rPr>
        <w:t xml:space="preserve"> in turn, attract exchangeable anions in the soil solution.</w:t>
      </w:r>
      <w:r w:rsidRPr="00AA2446">
        <w:rPr>
          <w:rFonts w:ascii="Times New Roman" w:hAnsi="Times New Roman" w:cs="Times New Roman"/>
          <w:lang w:val="en-US"/>
        </w:rPr>
        <w:t xml:space="preserve"> This process is </w:t>
      </w:r>
      <w:r w:rsidRPr="00923CE8">
        <w:rPr>
          <w:rFonts w:ascii="Times New Roman" w:hAnsi="Times New Roman" w:cs="Times New Roman"/>
          <w:lang w:val="en-US"/>
        </w:rPr>
        <w:t xml:space="preserve">characterized by </w:t>
      </w:r>
      <w:r w:rsidR="002C39EB" w:rsidRPr="00923CE8">
        <w:rPr>
          <w:rFonts w:ascii="Times New Roman" w:hAnsi="Times New Roman" w:cs="Times New Roman"/>
          <w:lang w:val="en-US"/>
        </w:rPr>
        <w:t xml:space="preserve">the zeta potential of the </w:t>
      </w:r>
      <w:r w:rsidRPr="00923CE8">
        <w:rPr>
          <w:rFonts w:ascii="Times New Roman" w:hAnsi="Times New Roman" w:cs="Times New Roman"/>
          <w:lang w:val="en-US"/>
        </w:rPr>
        <w:t>H</w:t>
      </w:r>
      <w:r w:rsidR="002C39EB" w:rsidRPr="00923CE8">
        <w:rPr>
          <w:rFonts w:ascii="Times New Roman" w:hAnsi="Times New Roman" w:cs="Times New Roman"/>
          <w:lang w:val="en-US"/>
        </w:rPr>
        <w:t>A</w:t>
      </w:r>
      <w:r w:rsidRPr="00923CE8">
        <w:rPr>
          <w:rFonts w:ascii="Times New Roman" w:hAnsi="Times New Roman" w:cs="Times New Roman"/>
          <w:lang w:val="en-US"/>
        </w:rPr>
        <w:t xml:space="preserve"> molecule</w:t>
      </w:r>
      <w:r w:rsidR="00BE61B4" w:rsidRPr="00923CE8">
        <w:rPr>
          <w:rFonts w:ascii="Times New Roman" w:hAnsi="Times New Roman" w:cs="Times New Roman"/>
          <w:lang w:val="en-US"/>
        </w:rPr>
        <w:t>:</w:t>
      </w:r>
      <w:r w:rsidRPr="00923CE8">
        <w:rPr>
          <w:rFonts w:ascii="Times New Roman" w:hAnsi="Times New Roman" w:cs="Times New Roman"/>
          <w:lang w:val="en-US"/>
        </w:rPr>
        <w:t xml:space="preserve"> the double electric layer of the surface of dissociated molecules has a negative zeta potential</w:t>
      </w:r>
      <w:r w:rsidR="008D6C42">
        <w:rPr>
          <w:rFonts w:ascii="Times New Roman" w:hAnsi="Times New Roman" w:cs="Times New Roman"/>
          <w:lang w:val="en-US"/>
        </w:rPr>
        <w:t>;</w:t>
      </w:r>
      <w:r w:rsidRPr="00923CE8">
        <w:rPr>
          <w:rFonts w:ascii="Times New Roman" w:hAnsi="Times New Roman" w:cs="Times New Roman"/>
          <w:lang w:val="en-US"/>
        </w:rPr>
        <w:t xml:space="preserve"> after adsorption, especially of multi-positive cations, it is positive</w:t>
      </w:r>
      <w:r w:rsidR="00BB0E65" w:rsidRPr="00923CE8">
        <w:rPr>
          <w:rFonts w:ascii="Times New Roman" w:hAnsi="Times New Roman" w:cs="Times New Roman"/>
          <w:lang w:val="en-US"/>
        </w:rPr>
        <w:t xml:space="preserve">. </w:t>
      </w:r>
      <w:r w:rsidRPr="00923CE8">
        <w:rPr>
          <w:rFonts w:ascii="Times New Roman" w:hAnsi="Times New Roman" w:cs="Times New Roman"/>
          <w:lang w:val="en-US"/>
        </w:rPr>
        <w:t xml:space="preserve">Therefore, the relative strength of ionic bonds between cations and anions is the highest for iron, </w:t>
      </w:r>
      <w:proofErr w:type="spellStart"/>
      <w:r w:rsidRPr="00923CE8">
        <w:rPr>
          <w:rFonts w:ascii="Times New Roman" w:hAnsi="Times New Roman" w:cs="Times New Roman"/>
          <w:lang w:val="en-US"/>
        </w:rPr>
        <w:t>alumin</w:t>
      </w:r>
      <w:r w:rsidR="008D6C42">
        <w:rPr>
          <w:rFonts w:ascii="Times New Roman" w:hAnsi="Times New Roman" w:cs="Times New Roman"/>
          <w:lang w:val="en-US"/>
        </w:rPr>
        <w:t>i</w:t>
      </w:r>
      <w:r w:rsidRPr="00923CE8">
        <w:rPr>
          <w:rFonts w:ascii="Times New Roman" w:hAnsi="Times New Roman" w:cs="Times New Roman"/>
          <w:lang w:val="en-US"/>
        </w:rPr>
        <w:t>um</w:t>
      </w:r>
      <w:proofErr w:type="spellEnd"/>
      <w:r w:rsidRPr="00923CE8">
        <w:rPr>
          <w:rFonts w:ascii="Times New Roman" w:hAnsi="Times New Roman" w:cs="Times New Roman"/>
          <w:lang w:val="en-US"/>
        </w:rPr>
        <w:t xml:space="preserve"> and calcium ions (multi-positive cations) </w:t>
      </w:r>
      <w:r w:rsidR="00923CE8" w:rsidRPr="00923CE8">
        <w:rPr>
          <w:rFonts w:ascii="Times New Roman" w:hAnsi="Times New Roman" w:cs="Times New Roman"/>
          <w:lang w:val="en-US"/>
        </w:rPr>
        <w:t>(</w:t>
      </w:r>
      <w:r w:rsidR="002C39EB" w:rsidRPr="00923CE8">
        <w:rPr>
          <w:rFonts w:ascii="Times New Roman" w:hAnsi="Times New Roman" w:cs="Times New Roman"/>
          <w:lang w:val="en-US"/>
        </w:rPr>
        <w:t>Stevenson 1994</w:t>
      </w:r>
      <w:r w:rsidR="003078B3">
        <w:rPr>
          <w:rFonts w:ascii="Times New Roman" w:hAnsi="Times New Roman" w:cs="Times New Roman"/>
          <w:lang w:val="en-US"/>
        </w:rPr>
        <w:t>,</w:t>
      </w:r>
      <w:r w:rsidRPr="00923CE8">
        <w:rPr>
          <w:rFonts w:ascii="Times New Roman" w:hAnsi="Times New Roman" w:cs="Times New Roman"/>
          <w:lang w:val="en-US"/>
        </w:rPr>
        <w:t xml:space="preserve"> </w:t>
      </w:r>
      <w:r w:rsidR="002C39EB" w:rsidRPr="00923CE8">
        <w:rPr>
          <w:rFonts w:ascii="Times New Roman" w:hAnsi="Times New Roman" w:cs="Times New Roman"/>
          <w:lang w:val="en-US"/>
        </w:rPr>
        <w:t xml:space="preserve">Anielak </w:t>
      </w:r>
      <w:r w:rsidR="003078B3">
        <w:rPr>
          <w:rFonts w:ascii="Times New Roman" w:hAnsi="Times New Roman" w:cs="Times New Roman"/>
          <w:lang w:val="en-US"/>
        </w:rPr>
        <w:t>&amp;</w:t>
      </w:r>
      <w:r w:rsidR="002C39EB" w:rsidRPr="00923CE8">
        <w:rPr>
          <w:rFonts w:ascii="Times New Roman" w:hAnsi="Times New Roman" w:cs="Times New Roman"/>
          <w:lang w:val="en-US"/>
        </w:rPr>
        <w:t xml:space="preserve"> </w:t>
      </w:r>
      <w:proofErr w:type="spellStart"/>
      <w:r w:rsidR="002C39EB" w:rsidRPr="00923CE8">
        <w:rPr>
          <w:rFonts w:ascii="Times New Roman" w:hAnsi="Times New Roman" w:cs="Times New Roman"/>
          <w:lang w:val="en-US"/>
        </w:rPr>
        <w:t>Grzegorczuk-Nowacka</w:t>
      </w:r>
      <w:proofErr w:type="spellEnd"/>
      <w:r w:rsidRPr="00923CE8">
        <w:rPr>
          <w:rFonts w:ascii="Times New Roman" w:hAnsi="Times New Roman" w:cs="Times New Roman"/>
          <w:lang w:val="en-US"/>
        </w:rPr>
        <w:t xml:space="preserve"> 2011</w:t>
      </w:r>
      <w:r w:rsidR="003078B3">
        <w:rPr>
          <w:rFonts w:ascii="Times New Roman" w:hAnsi="Times New Roman" w:cs="Times New Roman"/>
          <w:lang w:val="en-US"/>
        </w:rPr>
        <w:t>,</w:t>
      </w:r>
      <w:r w:rsidR="002C39EB" w:rsidRPr="00923CE8">
        <w:rPr>
          <w:rFonts w:ascii="Times New Roman" w:hAnsi="Times New Roman" w:cs="Times New Roman"/>
          <w:lang w:val="en-US"/>
        </w:rPr>
        <w:t xml:space="preserve"> Anielak </w:t>
      </w:r>
      <w:r w:rsidR="003078B3">
        <w:rPr>
          <w:rFonts w:ascii="Times New Roman" w:hAnsi="Times New Roman" w:cs="Times New Roman"/>
          <w:lang w:val="en-US"/>
        </w:rPr>
        <w:t>&amp;</w:t>
      </w:r>
      <w:r w:rsidR="002C39EB" w:rsidRPr="00923CE8">
        <w:rPr>
          <w:rFonts w:ascii="Times New Roman" w:hAnsi="Times New Roman" w:cs="Times New Roman"/>
          <w:lang w:val="en-US"/>
        </w:rPr>
        <w:t xml:space="preserve"> </w:t>
      </w:r>
      <w:proofErr w:type="spellStart"/>
      <w:r w:rsidR="002C39EB" w:rsidRPr="00923CE8">
        <w:rPr>
          <w:rFonts w:ascii="Times New Roman" w:hAnsi="Times New Roman" w:cs="Times New Roman"/>
          <w:lang w:val="en-US"/>
        </w:rPr>
        <w:t>Świderska</w:t>
      </w:r>
      <w:proofErr w:type="spellEnd"/>
      <w:r w:rsidR="002C39EB" w:rsidRPr="00923CE8">
        <w:rPr>
          <w:rFonts w:ascii="Times New Roman" w:hAnsi="Times New Roman" w:cs="Times New Roman"/>
          <w:lang w:val="en-US"/>
        </w:rPr>
        <w:t xml:space="preserve"> 2001</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The ability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molecules to bind to cations is fundamental to their ability to chelate micronutrients and heavy metal</w:t>
      </w:r>
      <w:r w:rsidR="00BB0E65" w:rsidRPr="00923CE8">
        <w:rPr>
          <w:rFonts w:ascii="Times New Roman" w:hAnsi="Times New Roman" w:cs="Times New Roman"/>
          <w:lang w:val="en-US"/>
        </w:rPr>
        <w:t>s.</w:t>
      </w:r>
    </w:p>
    <w:p w14:paraId="2E07DEAA" w14:textId="364C1DD6" w:rsidR="00863C92" w:rsidRPr="00923CE8" w:rsidRDefault="009A7AF2" w:rsidP="009A7AF2">
      <w:pPr>
        <w:pStyle w:val="Rn2"/>
        <w:rPr>
          <w:lang w:val="en-US"/>
        </w:rPr>
      </w:pPr>
      <w:r>
        <w:rPr>
          <w:lang w:val="en-US"/>
        </w:rPr>
        <w:t xml:space="preserve">2.4. </w:t>
      </w:r>
      <w:r w:rsidR="00863C92" w:rsidRPr="00923CE8">
        <w:rPr>
          <w:lang w:val="en-US"/>
        </w:rPr>
        <w:t>Availability of nutrients</w:t>
      </w:r>
    </w:p>
    <w:p w14:paraId="5E881C12" w14:textId="0AB9CA0F" w:rsidR="007844AA" w:rsidRDefault="007844AA" w:rsidP="00F004DF">
      <w:pPr>
        <w:spacing w:after="0" w:line="240" w:lineRule="auto"/>
        <w:jc w:val="both"/>
        <w:rPr>
          <w:rFonts w:ascii="Times New Roman" w:hAnsi="Times New Roman" w:cs="Times New Roman"/>
          <w:lang w:val="en-US"/>
        </w:rPr>
      </w:pPr>
      <w:r w:rsidRPr="007844AA">
        <w:rPr>
          <w:rFonts w:ascii="Times New Roman" w:hAnsi="Times New Roman" w:cs="Times New Roman"/>
          <w:lang w:val="en-US"/>
        </w:rPr>
        <w:t xml:space="preserve">It has been shown that HSs treatments have a beneficial effect on crop efficiency because they contain various oxygen functional groups that make the soil environment relatively acidic (Lehman </w:t>
      </w:r>
      <w:r w:rsidR="003078B3">
        <w:rPr>
          <w:rFonts w:ascii="Times New Roman" w:hAnsi="Times New Roman" w:cs="Times New Roman"/>
          <w:lang w:val="en-US"/>
        </w:rPr>
        <w:t>&amp;</w:t>
      </w:r>
      <w:r w:rsidRPr="007844AA">
        <w:rPr>
          <w:rFonts w:ascii="Times New Roman" w:hAnsi="Times New Roman" w:cs="Times New Roman"/>
          <w:lang w:val="en-US"/>
        </w:rPr>
        <w:t xml:space="preserve"> Kleber 2015). Macronutrients, such as phosphorus, become more accessible to plants due to the higher solubility of phosphorus-containing particles under acidic conditions (Yang </w:t>
      </w:r>
      <w:r w:rsidR="003078B3">
        <w:rPr>
          <w:rFonts w:ascii="Times New Roman" w:hAnsi="Times New Roman" w:cs="Times New Roman"/>
          <w:lang w:val="en-US"/>
        </w:rPr>
        <w:t>&amp;</w:t>
      </w:r>
      <w:r w:rsidRPr="007844AA">
        <w:rPr>
          <w:rFonts w:ascii="Times New Roman" w:hAnsi="Times New Roman" w:cs="Times New Roman"/>
          <w:lang w:val="en-US"/>
        </w:rPr>
        <w:t xml:space="preserve"> </w:t>
      </w:r>
      <w:proofErr w:type="spellStart"/>
      <w:r w:rsidRPr="007844AA">
        <w:rPr>
          <w:rFonts w:ascii="Times New Roman" w:hAnsi="Times New Roman" w:cs="Times New Roman"/>
          <w:lang w:val="en-US"/>
        </w:rPr>
        <w:t>Antonietti</w:t>
      </w:r>
      <w:proofErr w:type="spellEnd"/>
      <w:r w:rsidRPr="007844AA">
        <w:rPr>
          <w:rFonts w:ascii="Times New Roman" w:hAnsi="Times New Roman" w:cs="Times New Roman"/>
          <w:lang w:val="en-US"/>
        </w:rPr>
        <w:t xml:space="preserve"> 2020). Attention should be paid to the effectiveness of the application of exogenous HSs in soils depending on the content of organic matter. </w:t>
      </w:r>
      <w:r w:rsidR="008D6C42">
        <w:rPr>
          <w:rFonts w:ascii="Times New Roman" w:hAnsi="Times New Roman" w:cs="Times New Roman"/>
          <w:lang w:val="en-US"/>
        </w:rPr>
        <w:t>HSs more enhance the microbial activity of soils with low organic matter content</w:t>
      </w:r>
      <w:r w:rsidRPr="007844AA">
        <w:rPr>
          <w:rFonts w:ascii="Times New Roman" w:hAnsi="Times New Roman" w:cs="Times New Roman"/>
          <w:lang w:val="en-US"/>
        </w:rPr>
        <w:t xml:space="preserve"> than soils with high </w:t>
      </w:r>
      <w:r w:rsidRPr="007844AA">
        <w:rPr>
          <w:rFonts w:ascii="Times New Roman" w:hAnsi="Times New Roman" w:cs="Times New Roman"/>
          <w:lang w:val="en-US"/>
        </w:rPr>
        <w:lastRenderedPageBreak/>
        <w:t xml:space="preserve">organic matter content. This happens </w:t>
      </w:r>
      <w:r w:rsidR="008D6C42">
        <w:rPr>
          <w:rFonts w:ascii="Times New Roman" w:hAnsi="Times New Roman" w:cs="Times New Roman"/>
          <w:lang w:val="en-US"/>
        </w:rPr>
        <w:t xml:space="preserve">because the stimulating effect is already provided by the native </w:t>
      </w:r>
      <w:proofErr w:type="spellStart"/>
      <w:r w:rsidR="008D6C42">
        <w:rPr>
          <w:rFonts w:ascii="Times New Roman" w:hAnsi="Times New Roman" w:cs="Times New Roman"/>
          <w:lang w:val="en-US"/>
        </w:rPr>
        <w:t>humic</w:t>
      </w:r>
      <w:proofErr w:type="spellEnd"/>
      <w:r w:rsidR="008D6C42">
        <w:rPr>
          <w:rFonts w:ascii="Times New Roman" w:hAnsi="Times New Roman" w:cs="Times New Roman"/>
          <w:lang w:val="en-US"/>
        </w:rPr>
        <w:t xml:space="preserve"> substances in organically rich soil</w:t>
      </w:r>
      <w:r w:rsidRPr="007844AA">
        <w:rPr>
          <w:rFonts w:ascii="Times New Roman" w:hAnsi="Times New Roman" w:cs="Times New Roman"/>
          <w:lang w:val="en-US"/>
        </w:rPr>
        <w:t xml:space="preserve"> (Jung et al. 2021).</w:t>
      </w:r>
    </w:p>
    <w:p w14:paraId="5A7826AE" w14:textId="4E81562B" w:rsidR="00F32150" w:rsidRPr="00AA2446" w:rsidRDefault="00D557CC"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The proper functioning of plants depends on access to macro- and micronutrients. The macronutrients necessary for the proper development of plants are carbon, hydrogen, oxygen, nitrogen, phosphorus, sulfur, potassium, calcium and magnesium. </w:t>
      </w:r>
      <w:r w:rsidRPr="00792A3D">
        <w:rPr>
          <w:rFonts w:ascii="Times New Roman" w:hAnsi="Times New Roman" w:cs="Times New Roman"/>
          <w:spacing w:val="-2"/>
          <w:lang w:val="en-US"/>
        </w:rPr>
        <w:t xml:space="preserve">However, the group of micronutrients include, </w:t>
      </w:r>
      <w:r w:rsidR="008D6C42">
        <w:rPr>
          <w:rFonts w:ascii="Times New Roman" w:hAnsi="Times New Roman" w:cs="Times New Roman"/>
          <w:spacing w:val="-2"/>
          <w:lang w:val="en-US"/>
        </w:rPr>
        <w:t>among other</w:t>
      </w:r>
      <w:r w:rsidRPr="00792A3D">
        <w:rPr>
          <w:rFonts w:ascii="Times New Roman" w:hAnsi="Times New Roman" w:cs="Times New Roman"/>
          <w:spacing w:val="-2"/>
          <w:lang w:val="en-US"/>
        </w:rPr>
        <w:t xml:space="preserve">, iron, manganese, copper, zinc, </w:t>
      </w:r>
      <w:proofErr w:type="spellStart"/>
      <w:r w:rsidRPr="00792A3D">
        <w:rPr>
          <w:rFonts w:ascii="Times New Roman" w:hAnsi="Times New Roman" w:cs="Times New Roman"/>
          <w:spacing w:val="-2"/>
          <w:lang w:val="en-US"/>
        </w:rPr>
        <w:t>bor</w:t>
      </w:r>
      <w:proofErr w:type="spellEnd"/>
      <w:r w:rsidRPr="00792A3D">
        <w:rPr>
          <w:rFonts w:ascii="Times New Roman" w:hAnsi="Times New Roman" w:cs="Times New Roman"/>
          <w:spacing w:val="-2"/>
          <w:lang w:val="en-US"/>
        </w:rPr>
        <w:t xml:space="preserve">, molybdenum and chlorine </w:t>
      </w:r>
      <w:r w:rsidR="00923CE8" w:rsidRPr="00792A3D">
        <w:rPr>
          <w:rFonts w:ascii="Times New Roman" w:hAnsi="Times New Roman" w:cs="Times New Roman"/>
          <w:spacing w:val="-2"/>
          <w:lang w:val="en-US"/>
        </w:rPr>
        <w:t>(</w:t>
      </w:r>
      <w:r w:rsidRPr="00792A3D">
        <w:rPr>
          <w:rFonts w:ascii="Times New Roman" w:hAnsi="Times New Roman" w:cs="Times New Roman"/>
          <w:spacing w:val="-2"/>
          <w:lang w:val="en-US"/>
        </w:rPr>
        <w:t xml:space="preserve">Barker </w:t>
      </w:r>
      <w:r w:rsidR="003078B3" w:rsidRPr="00792A3D">
        <w:rPr>
          <w:rFonts w:ascii="Times New Roman" w:hAnsi="Times New Roman" w:cs="Times New Roman"/>
          <w:spacing w:val="-2"/>
          <w:lang w:val="en-US"/>
        </w:rPr>
        <w:t>&amp;</w:t>
      </w:r>
      <w:r w:rsidRPr="00792A3D">
        <w:rPr>
          <w:rFonts w:ascii="Times New Roman" w:hAnsi="Times New Roman" w:cs="Times New Roman"/>
          <w:spacing w:val="-2"/>
          <w:lang w:val="en-US"/>
        </w:rPr>
        <w:t xml:space="preserve"> </w:t>
      </w:r>
      <w:proofErr w:type="spellStart"/>
      <w:r w:rsidRPr="00792A3D">
        <w:rPr>
          <w:rFonts w:ascii="Times New Roman" w:hAnsi="Times New Roman" w:cs="Times New Roman"/>
          <w:spacing w:val="-2"/>
          <w:lang w:val="en-US"/>
        </w:rPr>
        <w:t>Pilbeam</w:t>
      </w:r>
      <w:proofErr w:type="spellEnd"/>
      <w:r w:rsidRPr="00792A3D">
        <w:rPr>
          <w:rFonts w:ascii="Times New Roman" w:hAnsi="Times New Roman" w:cs="Times New Roman"/>
          <w:spacing w:val="-2"/>
          <w:lang w:val="en-US"/>
        </w:rPr>
        <w:t xml:space="preserve"> 2015</w:t>
      </w:r>
      <w:r w:rsidR="00923CE8" w:rsidRPr="00792A3D">
        <w:rPr>
          <w:rFonts w:ascii="Times New Roman" w:hAnsi="Times New Roman" w:cs="Times New Roman"/>
          <w:spacing w:val="-2"/>
          <w:lang w:val="en-US"/>
        </w:rPr>
        <w:t>)</w:t>
      </w:r>
      <w:r w:rsidRPr="00792A3D">
        <w:rPr>
          <w:rFonts w:ascii="Times New Roman" w:hAnsi="Times New Roman" w:cs="Times New Roman"/>
          <w:spacing w:val="-2"/>
          <w:lang w:val="en-US"/>
        </w:rPr>
        <w:t>.</w:t>
      </w:r>
      <w:r w:rsidR="00792A3D">
        <w:rPr>
          <w:rFonts w:ascii="Times New Roman" w:hAnsi="Times New Roman" w:cs="Times New Roman"/>
          <w:lang w:val="en-US"/>
        </w:rPr>
        <w:t xml:space="preserve"> </w:t>
      </w:r>
      <w:r w:rsidR="00F32150" w:rsidRPr="005225FB">
        <w:rPr>
          <w:rFonts w:ascii="Times New Roman" w:hAnsi="Times New Roman" w:cs="Times New Roman"/>
          <w:spacing w:val="-2"/>
          <w:lang w:val="en-US"/>
        </w:rPr>
        <w:t xml:space="preserve">The availability of nutrients in the soil and the possibility of their uptake are stimulated by the influence of </w:t>
      </w:r>
      <w:proofErr w:type="spellStart"/>
      <w:r w:rsidR="00F32150" w:rsidRPr="005225FB">
        <w:rPr>
          <w:rFonts w:ascii="Times New Roman" w:hAnsi="Times New Roman" w:cs="Times New Roman"/>
          <w:spacing w:val="-2"/>
          <w:lang w:val="en-US"/>
        </w:rPr>
        <w:t>humic</w:t>
      </w:r>
      <w:proofErr w:type="spellEnd"/>
      <w:r w:rsidR="00F32150" w:rsidRPr="005225FB">
        <w:rPr>
          <w:rFonts w:ascii="Times New Roman" w:hAnsi="Times New Roman" w:cs="Times New Roman"/>
          <w:spacing w:val="-2"/>
          <w:lang w:val="en-US"/>
        </w:rPr>
        <w:t xml:space="preserve"> substances on soil processes and plant physiology.</w:t>
      </w:r>
    </w:p>
    <w:p w14:paraId="4E70D054" w14:textId="5463CE37" w:rsidR="000B4156" w:rsidRPr="00CE155E" w:rsidRDefault="000B4156" w:rsidP="00F004DF">
      <w:pPr>
        <w:spacing w:after="0" w:line="240" w:lineRule="auto"/>
        <w:ind w:firstLine="357"/>
        <w:jc w:val="both"/>
        <w:rPr>
          <w:rFonts w:ascii="Times New Roman" w:hAnsi="Times New Roman" w:cs="Times New Roman"/>
          <w:spacing w:val="-2"/>
          <w:lang w:val="en-US"/>
        </w:rPr>
      </w:pPr>
      <w:r w:rsidRPr="00CE155E">
        <w:rPr>
          <w:rFonts w:ascii="Times New Roman" w:hAnsi="Times New Roman" w:cs="Times New Roman"/>
          <w:spacing w:val="-2"/>
          <w:lang w:val="en-US"/>
        </w:rPr>
        <w:t>The presence of functional groups in the structure of HS</w:t>
      </w:r>
      <w:r w:rsidR="00432061" w:rsidRPr="00CE155E">
        <w:rPr>
          <w:rFonts w:ascii="Times New Roman" w:hAnsi="Times New Roman" w:cs="Times New Roman"/>
          <w:spacing w:val="-2"/>
          <w:lang w:val="en-US"/>
        </w:rPr>
        <w:t>s</w:t>
      </w:r>
      <w:r w:rsidRPr="00CE155E">
        <w:rPr>
          <w:rFonts w:ascii="Times New Roman" w:hAnsi="Times New Roman" w:cs="Times New Roman"/>
          <w:spacing w:val="-2"/>
          <w:lang w:val="en-US"/>
        </w:rPr>
        <w:t xml:space="preserve"> determines the properties of these substances and allows, </w:t>
      </w:r>
      <w:r w:rsidR="008D6C42">
        <w:rPr>
          <w:rFonts w:ascii="Times New Roman" w:hAnsi="Times New Roman" w:cs="Times New Roman"/>
          <w:spacing w:val="-2"/>
          <w:lang w:val="en-US"/>
        </w:rPr>
        <w:t>among other</w:t>
      </w:r>
      <w:r w:rsidRPr="00CE155E">
        <w:rPr>
          <w:rFonts w:ascii="Times New Roman" w:hAnsi="Times New Roman" w:cs="Times New Roman"/>
          <w:spacing w:val="-2"/>
          <w:lang w:val="en-US"/>
        </w:rPr>
        <w:t xml:space="preserve">, the formation of complexes (chelation) and </w:t>
      </w:r>
      <w:r w:rsidR="004406C8" w:rsidRPr="00CE155E">
        <w:rPr>
          <w:rFonts w:ascii="Times New Roman" w:hAnsi="Times New Roman" w:cs="Times New Roman"/>
          <w:spacing w:val="-2"/>
          <w:lang w:val="en-US"/>
        </w:rPr>
        <w:t xml:space="preserve">the </w:t>
      </w:r>
      <w:r w:rsidRPr="00CE155E">
        <w:rPr>
          <w:rFonts w:ascii="Times New Roman" w:hAnsi="Times New Roman" w:cs="Times New Roman"/>
          <w:spacing w:val="-2"/>
          <w:lang w:val="en-US"/>
        </w:rPr>
        <w:t xml:space="preserve">buffering of soil pH </w:t>
      </w:r>
      <w:r w:rsidR="00923CE8" w:rsidRPr="00CE155E">
        <w:rPr>
          <w:rFonts w:ascii="Times New Roman" w:hAnsi="Times New Roman" w:cs="Times New Roman"/>
          <w:spacing w:val="-2"/>
          <w:lang w:val="en-US"/>
        </w:rPr>
        <w:t>(</w:t>
      </w:r>
      <w:r w:rsidRPr="00CE155E">
        <w:rPr>
          <w:rFonts w:ascii="Times New Roman" w:hAnsi="Times New Roman" w:cs="Times New Roman"/>
          <w:spacing w:val="-2"/>
          <w:lang w:val="en-US"/>
        </w:rPr>
        <w:t>du Jardin</w:t>
      </w:r>
      <w:r w:rsidR="00F15E3A" w:rsidRPr="00CE155E">
        <w:rPr>
          <w:rFonts w:ascii="Times New Roman" w:hAnsi="Times New Roman" w:cs="Times New Roman"/>
          <w:spacing w:val="-2"/>
          <w:lang w:val="en-US"/>
        </w:rPr>
        <w:t xml:space="preserve"> </w:t>
      </w:r>
      <w:r w:rsidR="00276B0C" w:rsidRPr="00CE155E">
        <w:rPr>
          <w:rFonts w:ascii="Times New Roman" w:hAnsi="Times New Roman" w:cs="Times New Roman"/>
          <w:spacing w:val="-2"/>
          <w:lang w:val="en-US"/>
        </w:rPr>
        <w:t>2015</w:t>
      </w:r>
      <w:r w:rsidR="00923CE8" w:rsidRPr="00CE155E">
        <w:rPr>
          <w:rFonts w:ascii="Times New Roman" w:hAnsi="Times New Roman" w:cs="Times New Roman"/>
          <w:spacing w:val="-2"/>
          <w:lang w:val="en-US"/>
        </w:rPr>
        <w:t>)</w:t>
      </w:r>
      <w:r w:rsidRPr="00CE155E">
        <w:rPr>
          <w:rFonts w:ascii="Times New Roman" w:hAnsi="Times New Roman" w:cs="Times New Roman"/>
          <w:spacing w:val="-2"/>
          <w:lang w:val="en-US"/>
        </w:rPr>
        <w:t xml:space="preserve">. The formation of complexes is </w:t>
      </w:r>
      <w:r w:rsidR="008D6C42">
        <w:rPr>
          <w:rFonts w:ascii="Times New Roman" w:hAnsi="Times New Roman" w:cs="Times New Roman"/>
          <w:spacing w:val="-2"/>
          <w:lang w:val="en-US"/>
        </w:rPr>
        <w:t>critical</w:t>
      </w:r>
      <w:r w:rsidRPr="00CE155E">
        <w:rPr>
          <w:rFonts w:ascii="Times New Roman" w:hAnsi="Times New Roman" w:cs="Times New Roman"/>
          <w:spacing w:val="-2"/>
          <w:lang w:val="en-US"/>
        </w:rPr>
        <w:t xml:space="preserve"> due to </w:t>
      </w:r>
      <w:r w:rsidR="004406C8" w:rsidRPr="00CE155E">
        <w:rPr>
          <w:rFonts w:ascii="Times New Roman" w:hAnsi="Times New Roman" w:cs="Times New Roman"/>
          <w:spacing w:val="-2"/>
          <w:lang w:val="en-US"/>
        </w:rPr>
        <w:t>a</w:t>
      </w:r>
      <w:r w:rsidRPr="00CE155E">
        <w:rPr>
          <w:rFonts w:ascii="Times New Roman" w:hAnsi="Times New Roman" w:cs="Times New Roman"/>
          <w:spacing w:val="-2"/>
          <w:lang w:val="en-US"/>
        </w:rPr>
        <w:t xml:space="preserve"> deficiency of nutrients, which is </w:t>
      </w:r>
      <w:r w:rsidR="0075281A" w:rsidRPr="00CE155E">
        <w:rPr>
          <w:rFonts w:ascii="Times New Roman" w:hAnsi="Times New Roman" w:cs="Times New Roman"/>
          <w:spacing w:val="-2"/>
          <w:lang w:val="en-US"/>
        </w:rPr>
        <w:t>a widespread problem</w:t>
      </w:r>
      <w:r w:rsidRPr="00CE155E">
        <w:rPr>
          <w:rFonts w:ascii="Times New Roman" w:hAnsi="Times New Roman" w:cs="Times New Roman"/>
          <w:spacing w:val="-2"/>
          <w:lang w:val="en-US"/>
        </w:rPr>
        <w:t xml:space="preserve"> in agriculture</w:t>
      </w:r>
      <w:r w:rsidR="007379C0" w:rsidRPr="00CE155E">
        <w:rPr>
          <w:rFonts w:ascii="Times New Roman" w:hAnsi="Times New Roman" w:cs="Times New Roman"/>
          <w:spacing w:val="-2"/>
          <w:lang w:val="en-US"/>
        </w:rPr>
        <w:t xml:space="preserve">. </w:t>
      </w:r>
      <w:r w:rsidR="00E44019" w:rsidRPr="00CE155E">
        <w:rPr>
          <w:rFonts w:ascii="Times New Roman" w:hAnsi="Times New Roman" w:cs="Times New Roman"/>
          <w:spacing w:val="-2"/>
          <w:lang w:val="en-US"/>
        </w:rPr>
        <w:t xml:space="preserve">Due to the ability to exchange cations, </w:t>
      </w:r>
      <w:proofErr w:type="spellStart"/>
      <w:r w:rsidR="00E44019" w:rsidRPr="00CE155E">
        <w:rPr>
          <w:rFonts w:ascii="Times New Roman" w:hAnsi="Times New Roman" w:cs="Times New Roman"/>
          <w:spacing w:val="-2"/>
          <w:lang w:val="en-US"/>
        </w:rPr>
        <w:t>humic</w:t>
      </w:r>
      <w:proofErr w:type="spellEnd"/>
      <w:r w:rsidR="00E44019" w:rsidRPr="00CE155E">
        <w:rPr>
          <w:rFonts w:ascii="Times New Roman" w:hAnsi="Times New Roman" w:cs="Times New Roman"/>
          <w:spacing w:val="-2"/>
          <w:lang w:val="en-US"/>
        </w:rPr>
        <w:t xml:space="preserve"> substances form soluble complexes with metal cations. This limits the leaching of </w:t>
      </w:r>
      <w:r w:rsidR="008D6C42">
        <w:rPr>
          <w:rFonts w:ascii="Times New Roman" w:hAnsi="Times New Roman" w:cs="Times New Roman"/>
          <w:spacing w:val="-2"/>
          <w:lang w:val="en-US"/>
        </w:rPr>
        <w:t>essential</w:t>
      </w:r>
      <w:r w:rsidR="00E44019" w:rsidRPr="00CE155E">
        <w:rPr>
          <w:rFonts w:ascii="Times New Roman" w:hAnsi="Times New Roman" w:cs="Times New Roman"/>
          <w:spacing w:val="-2"/>
          <w:lang w:val="en-US"/>
        </w:rPr>
        <w:t xml:space="preserve"> components, making them more accessible to plants</w:t>
      </w:r>
      <w:r w:rsidR="00D55E31" w:rsidRPr="00CE155E">
        <w:rPr>
          <w:rFonts w:ascii="Times New Roman" w:hAnsi="Times New Roman" w:cs="Times New Roman"/>
          <w:spacing w:val="-2"/>
          <w:lang w:val="en-US"/>
        </w:rPr>
        <w:t xml:space="preserve">. </w:t>
      </w:r>
      <w:r w:rsidR="00E40910" w:rsidRPr="00CE155E">
        <w:rPr>
          <w:rFonts w:ascii="Times New Roman" w:hAnsi="Times New Roman" w:cs="Times New Roman"/>
          <w:spacing w:val="-2"/>
          <w:lang w:val="en-US"/>
        </w:rPr>
        <w:t>HSs also have an affinity for organic compounds</w:t>
      </w:r>
      <w:r w:rsidR="00D55E31" w:rsidRPr="00CE155E">
        <w:rPr>
          <w:rFonts w:ascii="Times New Roman" w:hAnsi="Times New Roman" w:cs="Times New Roman"/>
          <w:spacing w:val="-2"/>
          <w:lang w:val="en-US"/>
        </w:rPr>
        <w:t xml:space="preserve">. </w:t>
      </w:r>
      <w:r w:rsidR="00E40910" w:rsidRPr="00CE155E">
        <w:rPr>
          <w:rFonts w:ascii="Times New Roman" w:hAnsi="Times New Roman" w:cs="Times New Roman"/>
          <w:spacing w:val="-2"/>
          <w:lang w:val="en-US"/>
        </w:rPr>
        <w:t xml:space="preserve">The small molecular size of nutrients complexed with </w:t>
      </w:r>
      <w:proofErr w:type="spellStart"/>
      <w:r w:rsidR="00E40910" w:rsidRPr="00CE155E">
        <w:rPr>
          <w:rFonts w:ascii="Times New Roman" w:hAnsi="Times New Roman" w:cs="Times New Roman"/>
          <w:spacing w:val="-2"/>
          <w:lang w:val="en-US"/>
        </w:rPr>
        <w:t>humic</w:t>
      </w:r>
      <w:proofErr w:type="spellEnd"/>
      <w:r w:rsidR="00E40910" w:rsidRPr="00CE155E">
        <w:rPr>
          <w:rFonts w:ascii="Times New Roman" w:hAnsi="Times New Roman" w:cs="Times New Roman"/>
          <w:spacing w:val="-2"/>
          <w:lang w:val="en-US"/>
        </w:rPr>
        <w:t xml:space="preserve"> acids also contributes to greater absorption by plants </w:t>
      </w:r>
      <w:r w:rsidR="00923CE8" w:rsidRPr="00CE155E">
        <w:rPr>
          <w:rFonts w:ascii="Times New Roman" w:hAnsi="Times New Roman" w:cs="Times New Roman"/>
          <w:spacing w:val="-2"/>
          <w:lang w:val="en-US"/>
        </w:rPr>
        <w:t>(</w:t>
      </w:r>
      <w:proofErr w:type="spellStart"/>
      <w:r w:rsidR="00E40910" w:rsidRPr="00CE155E">
        <w:rPr>
          <w:rFonts w:ascii="Times New Roman" w:hAnsi="Times New Roman" w:cs="Times New Roman"/>
          <w:spacing w:val="-2"/>
          <w:lang w:val="en-US"/>
        </w:rPr>
        <w:t>Nephali</w:t>
      </w:r>
      <w:proofErr w:type="spellEnd"/>
      <w:r w:rsidR="00E40910" w:rsidRPr="00CE155E">
        <w:rPr>
          <w:rFonts w:ascii="Times New Roman" w:hAnsi="Times New Roman" w:cs="Times New Roman"/>
          <w:spacing w:val="-2"/>
          <w:lang w:val="en-US"/>
        </w:rPr>
        <w:t xml:space="preserve"> et al. 2020</w:t>
      </w:r>
      <w:r w:rsidR="00923CE8" w:rsidRPr="00CE155E">
        <w:rPr>
          <w:rFonts w:ascii="Times New Roman" w:hAnsi="Times New Roman" w:cs="Times New Roman"/>
          <w:spacing w:val="-2"/>
          <w:lang w:val="en-US"/>
        </w:rPr>
        <w:t>)</w:t>
      </w:r>
      <w:r w:rsidR="00432061" w:rsidRPr="00CE155E">
        <w:rPr>
          <w:rFonts w:ascii="Times New Roman" w:hAnsi="Times New Roman" w:cs="Times New Roman"/>
          <w:spacing w:val="-2"/>
          <w:lang w:val="en-US"/>
        </w:rPr>
        <w:t>.</w:t>
      </w:r>
    </w:p>
    <w:p w14:paraId="4C407C07" w14:textId="6CDDF865" w:rsidR="00432061" w:rsidRPr="00923CE8" w:rsidRDefault="00432061"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Phosphorus belongs to the group of macronutrients needed for plant development. However, this element </w:t>
      </w:r>
      <w:r w:rsidR="004406C8" w:rsidRPr="00923CE8">
        <w:rPr>
          <w:rFonts w:ascii="Times New Roman" w:hAnsi="Times New Roman" w:cs="Times New Roman"/>
          <w:lang w:val="en-US"/>
        </w:rPr>
        <w:t xml:space="preserve">mainly </w:t>
      </w:r>
      <w:r w:rsidRPr="00923CE8">
        <w:rPr>
          <w:rFonts w:ascii="Times New Roman" w:hAnsi="Times New Roman" w:cs="Times New Roman"/>
          <w:lang w:val="en-US"/>
        </w:rPr>
        <w:t>occurs in a form inaccessible to plants due to low solubility</w:t>
      </w:r>
      <w:r w:rsidR="00503887" w:rsidRPr="00923CE8">
        <w:rPr>
          <w:rFonts w:ascii="Times New Roman" w:hAnsi="Times New Roman" w:cs="Times New Roman"/>
          <w:lang w:val="en-US"/>
        </w:rPr>
        <w:t xml:space="preserve">. </w:t>
      </w:r>
      <w:r w:rsidR="002C326E" w:rsidRPr="00923CE8">
        <w:rPr>
          <w:rFonts w:ascii="Times New Roman" w:hAnsi="Times New Roman" w:cs="Times New Roman"/>
          <w:lang w:val="en-US"/>
        </w:rPr>
        <w:t xml:space="preserve">Application to the soil in the form of fertilizer </w:t>
      </w:r>
      <w:r w:rsidR="008D6C42">
        <w:rPr>
          <w:rFonts w:ascii="Times New Roman" w:hAnsi="Times New Roman" w:cs="Times New Roman"/>
          <w:lang w:val="en-US"/>
        </w:rPr>
        <w:t>ha</w:t>
      </w:r>
      <w:r w:rsidR="002C326E" w:rsidRPr="00923CE8">
        <w:rPr>
          <w:rFonts w:ascii="Times New Roman" w:hAnsi="Times New Roman" w:cs="Times New Roman"/>
          <w:lang w:val="en-US"/>
        </w:rPr>
        <w:t>s short-term effects because most phosphorus fertilizer is converted into insoluble minerals in the soil</w:t>
      </w:r>
      <w:r w:rsidR="008D6C42">
        <w:rPr>
          <w:rFonts w:ascii="Times New Roman" w:hAnsi="Times New Roman" w:cs="Times New Roman"/>
          <w:lang w:val="en-US"/>
        </w:rPr>
        <w:t>,</w:t>
      </w:r>
      <w:r w:rsidR="002C326E" w:rsidRPr="00923CE8">
        <w:rPr>
          <w:rFonts w:ascii="Times New Roman" w:hAnsi="Times New Roman" w:cs="Times New Roman"/>
          <w:lang w:val="en-US"/>
        </w:rPr>
        <w:t xml:space="preserve"> and only a small percentage is then directly available to plants </w:t>
      </w:r>
      <w:r w:rsidR="00923CE8" w:rsidRPr="00923CE8">
        <w:rPr>
          <w:rFonts w:ascii="Times New Roman" w:hAnsi="Times New Roman" w:cs="Times New Roman"/>
          <w:lang w:val="en-US"/>
        </w:rPr>
        <w:t>(</w:t>
      </w:r>
      <w:r w:rsidR="002C326E" w:rsidRPr="00923CE8">
        <w:rPr>
          <w:rFonts w:ascii="Times New Roman" w:hAnsi="Times New Roman" w:cs="Times New Roman"/>
          <w:lang w:val="en-US"/>
        </w:rPr>
        <w:t>Salm et al. 2017</w:t>
      </w:r>
      <w:r w:rsidR="00923CE8" w:rsidRPr="00923CE8">
        <w:rPr>
          <w:rFonts w:ascii="Times New Roman" w:hAnsi="Times New Roman" w:cs="Times New Roman"/>
          <w:lang w:val="en-US"/>
        </w:rPr>
        <w:t>)</w:t>
      </w:r>
      <w:r w:rsidR="002C326E" w:rsidRPr="00923CE8">
        <w:rPr>
          <w:rFonts w:ascii="Times New Roman" w:hAnsi="Times New Roman" w:cs="Times New Roman"/>
          <w:lang w:val="en-US"/>
        </w:rPr>
        <w:t xml:space="preserve">. </w:t>
      </w:r>
      <w:r w:rsidR="008D6C42">
        <w:rPr>
          <w:rFonts w:ascii="Times New Roman" w:hAnsi="Times New Roman" w:cs="Times New Roman"/>
          <w:lang w:val="en-US"/>
        </w:rPr>
        <w:t>Adding</w:t>
      </w:r>
      <w:r w:rsidR="002C326E" w:rsidRPr="00923CE8">
        <w:rPr>
          <w:rFonts w:ascii="Times New Roman" w:hAnsi="Times New Roman" w:cs="Times New Roman"/>
          <w:lang w:val="en-US"/>
        </w:rPr>
        <w:t xml:space="preserve"> </w:t>
      </w:r>
      <w:proofErr w:type="spellStart"/>
      <w:r w:rsidR="002C326E" w:rsidRPr="00923CE8">
        <w:rPr>
          <w:rFonts w:ascii="Times New Roman" w:hAnsi="Times New Roman" w:cs="Times New Roman"/>
          <w:lang w:val="en-US"/>
        </w:rPr>
        <w:t>humic</w:t>
      </w:r>
      <w:proofErr w:type="spellEnd"/>
      <w:r w:rsidR="002C326E" w:rsidRPr="00923CE8">
        <w:rPr>
          <w:rFonts w:ascii="Times New Roman" w:hAnsi="Times New Roman" w:cs="Times New Roman"/>
          <w:lang w:val="en-US"/>
        </w:rPr>
        <w:t xml:space="preserve"> substances to the soil </w:t>
      </w:r>
      <w:r w:rsidR="008D6C42">
        <w:rPr>
          <w:rFonts w:ascii="Times New Roman" w:hAnsi="Times New Roman" w:cs="Times New Roman"/>
          <w:lang w:val="en-US"/>
        </w:rPr>
        <w:t>positively affects</w:t>
      </w:r>
      <w:r w:rsidR="002C326E" w:rsidRPr="00923CE8">
        <w:rPr>
          <w:rFonts w:ascii="Times New Roman" w:hAnsi="Times New Roman" w:cs="Times New Roman"/>
          <w:lang w:val="en-US"/>
        </w:rPr>
        <w:t xml:space="preserve"> </w:t>
      </w:r>
      <w:r w:rsidR="004406C8" w:rsidRPr="00923CE8">
        <w:rPr>
          <w:rFonts w:ascii="Times New Roman" w:hAnsi="Times New Roman" w:cs="Times New Roman"/>
          <w:lang w:val="en-US"/>
        </w:rPr>
        <w:t xml:space="preserve">soil </w:t>
      </w:r>
      <w:r w:rsidR="002C326E" w:rsidRPr="00923CE8">
        <w:rPr>
          <w:rFonts w:ascii="Times New Roman" w:hAnsi="Times New Roman" w:cs="Times New Roman"/>
          <w:lang w:val="en-US"/>
        </w:rPr>
        <w:t>nutrition with phosphorus, improving its solubility.</w:t>
      </w:r>
      <w:r w:rsidR="007100EF" w:rsidRPr="00923CE8">
        <w:rPr>
          <w:rFonts w:ascii="Times New Roman" w:hAnsi="Times New Roman" w:cs="Times New Roman"/>
          <w:lang w:val="en-US"/>
        </w:rPr>
        <w:t xml:space="preserve"> HSs contain oxygen functional groups</w:t>
      </w:r>
      <w:r w:rsidR="004406C8" w:rsidRPr="00923CE8">
        <w:rPr>
          <w:rFonts w:ascii="Times New Roman" w:hAnsi="Times New Roman" w:cs="Times New Roman"/>
          <w:lang w:val="en-US"/>
        </w:rPr>
        <w:t>,</w:t>
      </w:r>
      <w:r w:rsidR="007100EF" w:rsidRPr="00923CE8">
        <w:rPr>
          <w:rFonts w:ascii="Times New Roman" w:hAnsi="Times New Roman" w:cs="Times New Roman"/>
          <w:lang w:val="en-US"/>
        </w:rPr>
        <w:t xml:space="preserve"> which make the soil environment relatively acidi</w:t>
      </w:r>
      <w:r w:rsidR="00503887" w:rsidRPr="00923CE8">
        <w:rPr>
          <w:rFonts w:ascii="Times New Roman" w:hAnsi="Times New Roman" w:cs="Times New Roman"/>
          <w:lang w:val="en-US"/>
        </w:rPr>
        <w:t>c.</w:t>
      </w:r>
      <w:r w:rsidR="007100EF" w:rsidRPr="00923CE8">
        <w:rPr>
          <w:rFonts w:ascii="Times New Roman" w:hAnsi="Times New Roman" w:cs="Times New Roman"/>
          <w:lang w:val="en-US"/>
        </w:rPr>
        <w:t xml:space="preserve"> Particles containing phosphorus are characterized by higher solubility precisely under acidic conditions, which makes them more accessible to plants</w:t>
      </w:r>
      <w:r w:rsidR="00503887"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007100EF" w:rsidRPr="00923CE8">
        <w:rPr>
          <w:rFonts w:ascii="Times New Roman" w:hAnsi="Times New Roman" w:cs="Times New Roman"/>
          <w:lang w:val="en-US"/>
        </w:rPr>
        <w:t>Jung et al. 2021</w:t>
      </w:r>
      <w:r w:rsidR="00923CE8" w:rsidRPr="00923CE8">
        <w:rPr>
          <w:rFonts w:ascii="Times New Roman" w:hAnsi="Times New Roman" w:cs="Times New Roman"/>
          <w:lang w:val="en-US"/>
        </w:rPr>
        <w:t>)</w:t>
      </w:r>
      <w:r w:rsidR="00503887" w:rsidRPr="00923CE8">
        <w:rPr>
          <w:rFonts w:ascii="Times New Roman" w:hAnsi="Times New Roman" w:cs="Times New Roman"/>
          <w:lang w:val="en-US"/>
        </w:rPr>
        <w:t xml:space="preserve">. </w:t>
      </w:r>
      <w:proofErr w:type="spellStart"/>
      <w:r w:rsidR="0026452C" w:rsidRPr="00923CE8">
        <w:rPr>
          <w:rFonts w:ascii="Times New Roman" w:hAnsi="Times New Roman" w:cs="Times New Roman"/>
          <w:lang w:val="en-US"/>
        </w:rPr>
        <w:t>Humic</w:t>
      </w:r>
      <w:proofErr w:type="spellEnd"/>
      <w:r w:rsidR="0026452C" w:rsidRPr="00923CE8">
        <w:rPr>
          <w:rFonts w:ascii="Times New Roman" w:hAnsi="Times New Roman" w:cs="Times New Roman"/>
          <w:lang w:val="en-US"/>
        </w:rPr>
        <w:t xml:space="preserve"> substances form complexes with iron and </w:t>
      </w:r>
      <w:proofErr w:type="spellStart"/>
      <w:r w:rsidR="0026452C" w:rsidRPr="00923CE8">
        <w:rPr>
          <w:rFonts w:ascii="Times New Roman" w:hAnsi="Times New Roman" w:cs="Times New Roman"/>
          <w:lang w:val="en-US"/>
        </w:rPr>
        <w:t>alumin</w:t>
      </w:r>
      <w:r w:rsidR="008D6C42">
        <w:rPr>
          <w:rFonts w:ascii="Times New Roman" w:hAnsi="Times New Roman" w:cs="Times New Roman"/>
          <w:lang w:val="en-US"/>
        </w:rPr>
        <w:t>i</w:t>
      </w:r>
      <w:r w:rsidR="0026452C" w:rsidRPr="00923CE8">
        <w:rPr>
          <w:rFonts w:ascii="Times New Roman" w:hAnsi="Times New Roman" w:cs="Times New Roman"/>
          <w:lang w:val="en-US"/>
        </w:rPr>
        <w:t>um</w:t>
      </w:r>
      <w:proofErr w:type="spellEnd"/>
      <w:r w:rsidR="0026452C" w:rsidRPr="00923CE8">
        <w:rPr>
          <w:rFonts w:ascii="Times New Roman" w:hAnsi="Times New Roman" w:cs="Times New Roman"/>
          <w:lang w:val="en-US"/>
        </w:rPr>
        <w:t xml:space="preserve"> in the soil solution,</w:t>
      </w:r>
      <w:r w:rsidR="008D6C42">
        <w:rPr>
          <w:rFonts w:ascii="Times New Roman" w:hAnsi="Times New Roman" w:cs="Times New Roman"/>
          <w:lang w:val="en-US"/>
        </w:rPr>
        <w:t xml:space="preserve"> and</w:t>
      </w:r>
      <w:r w:rsidR="0026452C" w:rsidRPr="00923CE8">
        <w:rPr>
          <w:rFonts w:ascii="Times New Roman" w:hAnsi="Times New Roman" w:cs="Times New Roman"/>
          <w:lang w:val="en-US"/>
        </w:rPr>
        <w:t xml:space="preserve"> the resulting humus-metal complexes </w:t>
      </w:r>
      <w:r w:rsidR="002E57B9" w:rsidRPr="00923CE8">
        <w:rPr>
          <w:rFonts w:ascii="Times New Roman" w:hAnsi="Times New Roman" w:cs="Times New Roman"/>
          <w:lang w:val="en-US"/>
        </w:rPr>
        <w:t>can</w:t>
      </w:r>
      <w:r w:rsidR="0026452C" w:rsidRPr="00923CE8">
        <w:rPr>
          <w:rFonts w:ascii="Times New Roman" w:hAnsi="Times New Roman" w:cs="Times New Roman"/>
          <w:lang w:val="en-US"/>
        </w:rPr>
        <w:t xml:space="preserve"> bind phosphorus</w:t>
      </w:r>
      <w:r w:rsidR="00503887" w:rsidRPr="00923CE8">
        <w:rPr>
          <w:rFonts w:ascii="Times New Roman" w:hAnsi="Times New Roman" w:cs="Times New Roman"/>
          <w:lang w:val="en-US"/>
        </w:rPr>
        <w:t xml:space="preserve">. </w:t>
      </w:r>
      <w:proofErr w:type="spellStart"/>
      <w:r w:rsidR="0026452C" w:rsidRPr="00923CE8">
        <w:rPr>
          <w:rFonts w:ascii="Times New Roman" w:hAnsi="Times New Roman" w:cs="Times New Roman"/>
          <w:lang w:val="en-US"/>
        </w:rPr>
        <w:t>Humic</w:t>
      </w:r>
      <w:proofErr w:type="spellEnd"/>
      <w:r w:rsidR="0026452C" w:rsidRPr="00923CE8">
        <w:rPr>
          <w:rFonts w:ascii="Times New Roman" w:hAnsi="Times New Roman" w:cs="Times New Roman"/>
          <w:lang w:val="en-US"/>
        </w:rPr>
        <w:t xml:space="preserve"> substances can also desorb the phosphorus bound to iron or </w:t>
      </w:r>
      <w:proofErr w:type="spellStart"/>
      <w:r w:rsidR="0026452C" w:rsidRPr="00923CE8">
        <w:rPr>
          <w:rFonts w:ascii="Times New Roman" w:hAnsi="Times New Roman" w:cs="Times New Roman"/>
          <w:lang w:val="en-US"/>
        </w:rPr>
        <w:t>alumin</w:t>
      </w:r>
      <w:r w:rsidR="008D6C42">
        <w:rPr>
          <w:rFonts w:ascii="Times New Roman" w:hAnsi="Times New Roman" w:cs="Times New Roman"/>
          <w:lang w:val="en-US"/>
        </w:rPr>
        <w:t>i</w:t>
      </w:r>
      <w:r w:rsidR="0026452C" w:rsidRPr="00923CE8">
        <w:rPr>
          <w:rFonts w:ascii="Times New Roman" w:hAnsi="Times New Roman" w:cs="Times New Roman"/>
          <w:lang w:val="en-US"/>
        </w:rPr>
        <w:t>um</w:t>
      </w:r>
      <w:proofErr w:type="spellEnd"/>
      <w:r w:rsidR="0026452C" w:rsidRPr="00923CE8">
        <w:rPr>
          <w:rFonts w:ascii="Times New Roman" w:hAnsi="Times New Roman" w:cs="Times New Roman"/>
          <w:lang w:val="en-US"/>
        </w:rPr>
        <w:t xml:space="preserve"> oxides by binding to phosphorus sorption sites in the oxides</w:t>
      </w:r>
      <w:r w:rsidR="00503887" w:rsidRPr="00923CE8">
        <w:rPr>
          <w:rFonts w:ascii="Times New Roman" w:hAnsi="Times New Roman" w:cs="Times New Roman"/>
          <w:lang w:val="en-US"/>
        </w:rPr>
        <w:t xml:space="preserve">. </w:t>
      </w:r>
      <w:r w:rsidR="00C56040" w:rsidRPr="00923CE8">
        <w:rPr>
          <w:rFonts w:ascii="Times New Roman" w:hAnsi="Times New Roman" w:cs="Times New Roman"/>
          <w:lang w:val="en-US"/>
        </w:rPr>
        <w:t xml:space="preserve">Improving the availability of a given element also involves disrupting the precipitation of insoluble calcium phosphate </w:t>
      </w:r>
      <w:r w:rsidR="00923CE8" w:rsidRPr="00923CE8">
        <w:rPr>
          <w:rFonts w:ascii="Times New Roman" w:hAnsi="Times New Roman" w:cs="Times New Roman"/>
          <w:lang w:val="en-US"/>
        </w:rPr>
        <w:t>(</w:t>
      </w:r>
      <w:proofErr w:type="spellStart"/>
      <w:r w:rsidR="00C56040" w:rsidRPr="00923CE8">
        <w:rPr>
          <w:rFonts w:ascii="Times New Roman" w:hAnsi="Times New Roman" w:cs="Times New Roman"/>
          <w:lang w:val="en-US"/>
        </w:rPr>
        <w:t>Gerke</w:t>
      </w:r>
      <w:proofErr w:type="spellEnd"/>
      <w:r w:rsidR="00C56040" w:rsidRPr="00923CE8">
        <w:rPr>
          <w:rFonts w:ascii="Times New Roman" w:hAnsi="Times New Roman" w:cs="Times New Roman"/>
          <w:lang w:val="en-US"/>
        </w:rPr>
        <w:t xml:space="preserve"> 2021</w:t>
      </w:r>
      <w:r w:rsidR="003078B3">
        <w:rPr>
          <w:rFonts w:ascii="Times New Roman" w:hAnsi="Times New Roman" w:cs="Times New Roman"/>
          <w:lang w:val="en-US"/>
        </w:rPr>
        <w:t>,</w:t>
      </w:r>
      <w:r w:rsidR="00C56040" w:rsidRPr="00923CE8">
        <w:rPr>
          <w:rFonts w:ascii="Times New Roman" w:hAnsi="Times New Roman" w:cs="Times New Roman"/>
          <w:lang w:val="en-US"/>
        </w:rPr>
        <w:t xml:space="preserve"> </w:t>
      </w:r>
      <w:proofErr w:type="spellStart"/>
      <w:r w:rsidR="00C56040" w:rsidRPr="00923CE8">
        <w:rPr>
          <w:rFonts w:ascii="Times New Roman" w:hAnsi="Times New Roman" w:cs="Times New Roman"/>
          <w:lang w:val="en-US"/>
        </w:rPr>
        <w:t>Rouphael</w:t>
      </w:r>
      <w:proofErr w:type="spellEnd"/>
      <w:r w:rsidR="00C56040" w:rsidRPr="00923CE8">
        <w:rPr>
          <w:rFonts w:ascii="Times New Roman" w:hAnsi="Times New Roman" w:cs="Times New Roman"/>
          <w:lang w:val="en-US"/>
        </w:rPr>
        <w:t xml:space="preserve"> </w:t>
      </w:r>
      <w:r w:rsidR="003078B3">
        <w:rPr>
          <w:rFonts w:ascii="Times New Roman" w:hAnsi="Times New Roman" w:cs="Times New Roman"/>
          <w:lang w:val="en-US"/>
        </w:rPr>
        <w:t>&amp;</w:t>
      </w:r>
      <w:r w:rsidR="00C56040" w:rsidRPr="00923CE8">
        <w:rPr>
          <w:rFonts w:ascii="Times New Roman" w:hAnsi="Times New Roman" w:cs="Times New Roman"/>
          <w:lang w:val="en-US"/>
        </w:rPr>
        <w:t xml:space="preserve"> </w:t>
      </w:r>
      <w:proofErr w:type="spellStart"/>
      <w:r w:rsidR="00C56040" w:rsidRPr="00923CE8">
        <w:rPr>
          <w:rFonts w:ascii="Times New Roman" w:hAnsi="Times New Roman" w:cs="Times New Roman"/>
          <w:lang w:val="en-US"/>
        </w:rPr>
        <w:t>Colla</w:t>
      </w:r>
      <w:proofErr w:type="spellEnd"/>
      <w:r w:rsidR="00C56040" w:rsidRPr="00923CE8">
        <w:rPr>
          <w:rFonts w:ascii="Times New Roman" w:hAnsi="Times New Roman" w:cs="Times New Roman"/>
          <w:lang w:val="en-US"/>
        </w:rPr>
        <w:t xml:space="preserve"> 2018</w:t>
      </w:r>
      <w:r w:rsidR="00923CE8" w:rsidRPr="00923CE8">
        <w:rPr>
          <w:rFonts w:ascii="Times New Roman" w:hAnsi="Times New Roman" w:cs="Times New Roman"/>
          <w:lang w:val="en-US"/>
        </w:rPr>
        <w:t>)</w:t>
      </w:r>
      <w:r w:rsidR="00C56040" w:rsidRPr="00923CE8">
        <w:rPr>
          <w:rFonts w:ascii="Times New Roman" w:hAnsi="Times New Roman" w:cs="Times New Roman"/>
          <w:lang w:val="en-US"/>
        </w:rPr>
        <w:t xml:space="preserve">. The mechanism </w:t>
      </w:r>
      <w:r w:rsidR="008D6C42">
        <w:rPr>
          <w:rFonts w:ascii="Times New Roman" w:hAnsi="Times New Roman" w:cs="Times New Roman"/>
          <w:lang w:val="en-US"/>
        </w:rPr>
        <w:t xml:space="preserve">which </w:t>
      </w:r>
      <w:r w:rsidR="00C56040" w:rsidRPr="00923CE8">
        <w:rPr>
          <w:rFonts w:ascii="Times New Roman" w:hAnsi="Times New Roman" w:cs="Times New Roman"/>
          <w:lang w:val="en-US"/>
        </w:rPr>
        <w:t>increas</w:t>
      </w:r>
      <w:r w:rsidR="008D6C42">
        <w:rPr>
          <w:rFonts w:ascii="Times New Roman" w:hAnsi="Times New Roman" w:cs="Times New Roman"/>
          <w:lang w:val="en-US"/>
        </w:rPr>
        <w:t>es</w:t>
      </w:r>
      <w:r w:rsidR="00C56040" w:rsidRPr="00923CE8">
        <w:rPr>
          <w:rFonts w:ascii="Times New Roman" w:hAnsi="Times New Roman" w:cs="Times New Roman"/>
          <w:lang w:val="en-US"/>
        </w:rPr>
        <w:t xml:space="preserve"> the availability of phosphorus also includes the positive effect of </w:t>
      </w:r>
      <w:proofErr w:type="spellStart"/>
      <w:r w:rsidR="00C56040" w:rsidRPr="00923CE8">
        <w:rPr>
          <w:rFonts w:ascii="Times New Roman" w:hAnsi="Times New Roman" w:cs="Times New Roman"/>
          <w:lang w:val="en-US"/>
        </w:rPr>
        <w:t>humic</w:t>
      </w:r>
      <w:proofErr w:type="spellEnd"/>
      <w:r w:rsidR="00C56040" w:rsidRPr="00923CE8">
        <w:rPr>
          <w:rFonts w:ascii="Times New Roman" w:hAnsi="Times New Roman" w:cs="Times New Roman"/>
          <w:lang w:val="en-US"/>
        </w:rPr>
        <w:t xml:space="preserve"> substances on water capacity and</w:t>
      </w:r>
      <w:r w:rsidR="002E57B9" w:rsidRPr="00923CE8">
        <w:rPr>
          <w:rFonts w:ascii="Times New Roman" w:hAnsi="Times New Roman" w:cs="Times New Roman"/>
          <w:lang w:val="en-US"/>
        </w:rPr>
        <w:t>,</w:t>
      </w:r>
      <w:r w:rsidR="00C56040" w:rsidRPr="00923CE8">
        <w:rPr>
          <w:rFonts w:ascii="Times New Roman" w:hAnsi="Times New Roman" w:cs="Times New Roman"/>
          <w:lang w:val="en-US"/>
        </w:rPr>
        <w:t xml:space="preserve"> thus</w:t>
      </w:r>
      <w:r w:rsidR="002E57B9" w:rsidRPr="00923CE8">
        <w:rPr>
          <w:rFonts w:ascii="Times New Roman" w:hAnsi="Times New Roman" w:cs="Times New Roman"/>
          <w:lang w:val="en-US"/>
        </w:rPr>
        <w:t>,</w:t>
      </w:r>
      <w:r w:rsidR="00C56040" w:rsidRPr="00923CE8">
        <w:rPr>
          <w:rFonts w:ascii="Times New Roman" w:hAnsi="Times New Roman" w:cs="Times New Roman"/>
          <w:lang w:val="en-US"/>
        </w:rPr>
        <w:t xml:space="preserve"> the ability to dissolve in the soil and</w:t>
      </w:r>
      <w:r w:rsidR="002E57B9" w:rsidRPr="00923CE8">
        <w:rPr>
          <w:rFonts w:ascii="Times New Roman" w:hAnsi="Times New Roman" w:cs="Times New Roman"/>
          <w:lang w:val="en-US"/>
        </w:rPr>
        <w:t xml:space="preserve"> the</w:t>
      </w:r>
      <w:r w:rsidR="00C56040" w:rsidRPr="00923CE8">
        <w:rPr>
          <w:rFonts w:ascii="Times New Roman" w:hAnsi="Times New Roman" w:cs="Times New Roman"/>
          <w:lang w:val="en-US"/>
        </w:rPr>
        <w:t xml:space="preserve"> vertical migration of available forms of phosphorus </w:t>
      </w:r>
      <w:r w:rsidR="00923CE8" w:rsidRPr="00923CE8">
        <w:rPr>
          <w:rFonts w:ascii="Times New Roman" w:hAnsi="Times New Roman" w:cs="Times New Roman"/>
          <w:lang w:val="en-US"/>
        </w:rPr>
        <w:t>(</w:t>
      </w:r>
      <w:r w:rsidR="00C56040" w:rsidRPr="00923CE8">
        <w:rPr>
          <w:rFonts w:ascii="Times New Roman" w:hAnsi="Times New Roman" w:cs="Times New Roman"/>
          <w:lang w:val="en-US"/>
        </w:rPr>
        <w:t>Guppy et al. 2005</w:t>
      </w:r>
      <w:r w:rsidR="00923CE8" w:rsidRPr="00923CE8">
        <w:rPr>
          <w:rFonts w:ascii="Times New Roman" w:hAnsi="Times New Roman" w:cs="Times New Roman"/>
          <w:lang w:val="en-US"/>
        </w:rPr>
        <w:t>)</w:t>
      </w:r>
      <w:r w:rsidR="00C56040" w:rsidRPr="00923CE8">
        <w:rPr>
          <w:rFonts w:ascii="Times New Roman" w:hAnsi="Times New Roman" w:cs="Times New Roman"/>
          <w:lang w:val="en-US"/>
        </w:rPr>
        <w:t>.</w:t>
      </w:r>
    </w:p>
    <w:p w14:paraId="33712B24" w14:textId="77777777" w:rsidR="00AD2587" w:rsidRDefault="00AD2587">
      <w:pPr>
        <w:rPr>
          <w:rFonts w:ascii="Times New Roman" w:hAnsi="Times New Roman" w:cs="Times New Roman"/>
          <w:lang w:val="en-US"/>
        </w:rPr>
      </w:pPr>
      <w:r>
        <w:rPr>
          <w:rFonts w:ascii="Times New Roman" w:hAnsi="Times New Roman" w:cs="Times New Roman"/>
          <w:lang w:val="en-US"/>
        </w:rPr>
        <w:br w:type="page"/>
      </w:r>
    </w:p>
    <w:p w14:paraId="002E2C1C" w14:textId="2CABF8DA" w:rsidR="000D2546" w:rsidRPr="00923CE8" w:rsidRDefault="000D2546"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lastRenderedPageBreak/>
        <w:t>Iron, as one of the micronutrients, has a significant impact on the growth rate of plants, especially the root part</w:t>
      </w:r>
      <w:r w:rsidR="002F736B" w:rsidRPr="00923CE8">
        <w:rPr>
          <w:rFonts w:ascii="Times New Roman" w:hAnsi="Times New Roman" w:cs="Times New Roman"/>
          <w:lang w:val="en-US"/>
        </w:rPr>
        <w:t xml:space="preserve">. </w:t>
      </w:r>
      <w:r w:rsidRPr="00923CE8">
        <w:rPr>
          <w:rFonts w:ascii="Times New Roman" w:hAnsi="Times New Roman" w:cs="Times New Roman"/>
          <w:lang w:val="en-US"/>
        </w:rPr>
        <w:t xml:space="preserve">This element occurs in soil mainly as Fe (III), while plants </w:t>
      </w:r>
      <w:r w:rsidR="002E57B9" w:rsidRPr="00923CE8">
        <w:rPr>
          <w:rFonts w:ascii="Times New Roman" w:hAnsi="Times New Roman" w:cs="Times New Roman"/>
          <w:lang w:val="en-US"/>
        </w:rPr>
        <w:t>can</w:t>
      </w:r>
      <w:r w:rsidRPr="00923CE8">
        <w:rPr>
          <w:rFonts w:ascii="Times New Roman" w:hAnsi="Times New Roman" w:cs="Times New Roman"/>
          <w:lang w:val="en-US"/>
        </w:rPr>
        <w:t xml:space="preserve"> take up iron in the form of Fe (II).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play </w:t>
      </w:r>
      <w:r w:rsidR="0075281A" w:rsidRPr="00923CE8">
        <w:rPr>
          <w:rFonts w:ascii="Times New Roman" w:hAnsi="Times New Roman" w:cs="Times New Roman"/>
          <w:lang w:val="en-US"/>
        </w:rPr>
        <w:t>a</w:t>
      </w:r>
      <w:r w:rsidR="005225FB">
        <w:rPr>
          <w:rFonts w:ascii="Times New Roman" w:hAnsi="Times New Roman" w:cs="Times New Roman"/>
          <w:lang w:val="en-US"/>
        </w:rPr>
        <w:t> </w:t>
      </w:r>
      <w:r w:rsidR="008D6C42">
        <w:rPr>
          <w:rFonts w:ascii="Times New Roman" w:hAnsi="Times New Roman" w:cs="Times New Roman"/>
          <w:lang w:val="en-US"/>
        </w:rPr>
        <w:t>crucial</w:t>
      </w:r>
      <w:r w:rsidR="0075281A" w:rsidRPr="00923CE8">
        <w:rPr>
          <w:rFonts w:ascii="Times New Roman" w:hAnsi="Times New Roman" w:cs="Times New Roman"/>
          <w:lang w:val="en-US"/>
        </w:rPr>
        <w:t xml:space="preserve"> role</w:t>
      </w:r>
      <w:r w:rsidRPr="00923CE8">
        <w:rPr>
          <w:rFonts w:ascii="Times New Roman" w:hAnsi="Times New Roman" w:cs="Times New Roman"/>
          <w:lang w:val="en-US"/>
        </w:rPr>
        <w:t xml:space="preserve"> in t</w:t>
      </w:r>
      <w:r w:rsidR="008D6C42">
        <w:rPr>
          <w:rFonts w:ascii="Times New Roman" w:hAnsi="Times New Roman" w:cs="Times New Roman"/>
          <w:lang w:val="en-US"/>
        </w:rPr>
        <w:t>ransforming</w:t>
      </w:r>
      <w:r w:rsidRPr="00923CE8">
        <w:rPr>
          <w:rFonts w:ascii="Times New Roman" w:hAnsi="Times New Roman" w:cs="Times New Roman"/>
          <w:lang w:val="en-US"/>
        </w:rPr>
        <w:t xml:space="preserve"> Fe (III) into Fe (II) in soils.</w:t>
      </w:r>
      <w:r w:rsidR="00C371C7" w:rsidRPr="00923CE8">
        <w:rPr>
          <w:rFonts w:ascii="Times New Roman" w:hAnsi="Times New Roman" w:cs="Times New Roman"/>
          <w:lang w:val="en-US"/>
        </w:rPr>
        <w:t xml:space="preserve"> One of the mechanisms that transform the form of iron is its direct reduction through the photocatalytic properties of HS</w:t>
      </w:r>
      <w:r w:rsidR="002A56F4" w:rsidRPr="00923CE8">
        <w:rPr>
          <w:rFonts w:ascii="Times New Roman" w:hAnsi="Times New Roman" w:cs="Times New Roman"/>
          <w:lang w:val="en-US"/>
        </w:rPr>
        <w:t>s</w:t>
      </w:r>
      <w:r w:rsidR="00C371C7" w:rsidRPr="00923CE8">
        <w:rPr>
          <w:rFonts w:ascii="Times New Roman" w:hAnsi="Times New Roman" w:cs="Times New Roman"/>
          <w:lang w:val="en-US"/>
        </w:rPr>
        <w:t xml:space="preserve">. </w:t>
      </w:r>
      <w:proofErr w:type="spellStart"/>
      <w:r w:rsidR="00C371C7" w:rsidRPr="00923CE8">
        <w:rPr>
          <w:rFonts w:ascii="Times New Roman" w:hAnsi="Times New Roman" w:cs="Times New Roman"/>
          <w:lang w:val="en-US"/>
        </w:rPr>
        <w:t>Humic</w:t>
      </w:r>
      <w:proofErr w:type="spellEnd"/>
      <w:r w:rsidR="00C371C7" w:rsidRPr="00923CE8">
        <w:rPr>
          <w:rFonts w:ascii="Times New Roman" w:hAnsi="Times New Roman" w:cs="Times New Roman"/>
          <w:lang w:val="en-US"/>
        </w:rPr>
        <w:t xml:space="preserve"> substances play the role of redox mediators in the </w:t>
      </w:r>
      <w:r w:rsidR="008D6C42">
        <w:rPr>
          <w:rFonts w:ascii="Times New Roman" w:hAnsi="Times New Roman" w:cs="Times New Roman"/>
          <w:lang w:val="en-US"/>
        </w:rPr>
        <w:t>Fe (III) reduction process</w:t>
      </w:r>
      <w:r w:rsidR="00C371C7" w:rsidRPr="00923CE8">
        <w:rPr>
          <w:rFonts w:ascii="Times New Roman" w:hAnsi="Times New Roman" w:cs="Times New Roman"/>
          <w:lang w:val="en-US"/>
        </w:rPr>
        <w:t xml:space="preserve"> by microorganisms </w:t>
      </w:r>
      <w:r w:rsidR="00923CE8" w:rsidRPr="00923CE8">
        <w:rPr>
          <w:rFonts w:ascii="Times New Roman" w:hAnsi="Times New Roman" w:cs="Times New Roman"/>
          <w:lang w:val="en-US"/>
        </w:rPr>
        <w:t>(</w:t>
      </w:r>
      <w:proofErr w:type="spellStart"/>
      <w:r w:rsidR="00C371C7" w:rsidRPr="00923CE8">
        <w:rPr>
          <w:rFonts w:ascii="Times New Roman" w:hAnsi="Times New Roman" w:cs="Times New Roman"/>
          <w:lang w:val="en-US"/>
        </w:rPr>
        <w:t>Lovley</w:t>
      </w:r>
      <w:proofErr w:type="spellEnd"/>
      <w:r w:rsidR="00C371C7" w:rsidRPr="00923CE8">
        <w:rPr>
          <w:rFonts w:ascii="Times New Roman" w:hAnsi="Times New Roman" w:cs="Times New Roman"/>
          <w:lang w:val="en-US"/>
        </w:rPr>
        <w:t xml:space="preserve"> et al. 1996</w:t>
      </w:r>
      <w:r w:rsidR="00923CE8" w:rsidRPr="00923CE8">
        <w:rPr>
          <w:rFonts w:ascii="Times New Roman" w:hAnsi="Times New Roman" w:cs="Times New Roman"/>
          <w:lang w:val="en-US"/>
        </w:rPr>
        <w:t>)</w:t>
      </w:r>
      <w:r w:rsidR="002F736B" w:rsidRPr="00923CE8">
        <w:rPr>
          <w:rFonts w:ascii="Times New Roman" w:hAnsi="Times New Roman" w:cs="Times New Roman"/>
          <w:lang w:val="en-US"/>
        </w:rPr>
        <w:t>.</w:t>
      </w:r>
    </w:p>
    <w:p w14:paraId="047EAB62" w14:textId="5C768834" w:rsidR="00CB76F5" w:rsidRPr="00CE155E" w:rsidRDefault="00CB76F5" w:rsidP="00F004DF">
      <w:pPr>
        <w:spacing w:after="0" w:line="240" w:lineRule="auto"/>
        <w:ind w:firstLine="357"/>
        <w:jc w:val="both"/>
        <w:rPr>
          <w:rFonts w:ascii="Times New Roman" w:hAnsi="Times New Roman" w:cs="Times New Roman"/>
          <w:lang w:val="en-US"/>
        </w:rPr>
      </w:pPr>
      <w:r w:rsidRPr="00C31F62">
        <w:rPr>
          <w:rFonts w:ascii="Times New Roman" w:hAnsi="Times New Roman" w:cs="Times New Roman"/>
          <w:spacing w:val="-2"/>
          <w:lang w:val="en-US"/>
        </w:rPr>
        <w:t xml:space="preserve">The availability of micronutrients can be indirectly improved with </w:t>
      </w:r>
      <w:proofErr w:type="spellStart"/>
      <w:r w:rsidRPr="00C31F62">
        <w:rPr>
          <w:rFonts w:ascii="Times New Roman" w:hAnsi="Times New Roman" w:cs="Times New Roman"/>
          <w:spacing w:val="-2"/>
          <w:lang w:val="en-US"/>
        </w:rPr>
        <w:t>humic</w:t>
      </w:r>
      <w:proofErr w:type="spellEnd"/>
      <w:r w:rsidRPr="00C31F62">
        <w:rPr>
          <w:rFonts w:ascii="Times New Roman" w:hAnsi="Times New Roman" w:cs="Times New Roman"/>
          <w:spacing w:val="-2"/>
          <w:lang w:val="en-US"/>
        </w:rPr>
        <w:t xml:space="preserve"> substances, </w:t>
      </w:r>
      <w:r w:rsidR="002E57B9" w:rsidRPr="00C31F62">
        <w:rPr>
          <w:rFonts w:ascii="Times New Roman" w:hAnsi="Times New Roman" w:cs="Times New Roman"/>
          <w:spacing w:val="-2"/>
          <w:lang w:val="en-US"/>
        </w:rPr>
        <w:t>i.e.,</w:t>
      </w:r>
      <w:r w:rsidRPr="00C31F62">
        <w:rPr>
          <w:rFonts w:ascii="Times New Roman" w:hAnsi="Times New Roman" w:cs="Times New Roman"/>
          <w:spacing w:val="-2"/>
          <w:lang w:val="en-US"/>
        </w:rPr>
        <w:t xml:space="preserve"> by complexing (chelating) nutrients</w:t>
      </w:r>
      <w:r w:rsidR="00503887" w:rsidRPr="00C31F62">
        <w:rPr>
          <w:rFonts w:ascii="Times New Roman" w:hAnsi="Times New Roman" w:cs="Times New Roman"/>
          <w:spacing w:val="-2"/>
          <w:lang w:val="en-US"/>
        </w:rPr>
        <w:t>,</w:t>
      </w:r>
      <w:r w:rsidRPr="00C31F62">
        <w:rPr>
          <w:rFonts w:ascii="Times New Roman" w:hAnsi="Times New Roman" w:cs="Times New Roman"/>
          <w:spacing w:val="-2"/>
          <w:lang w:val="en-US"/>
        </w:rPr>
        <w:t xml:space="preserve"> </w:t>
      </w:r>
      <w:r w:rsidR="002E57B9" w:rsidRPr="00C31F62">
        <w:rPr>
          <w:rFonts w:ascii="Times New Roman" w:hAnsi="Times New Roman" w:cs="Times New Roman"/>
          <w:spacing w:val="-2"/>
          <w:lang w:val="en-US"/>
        </w:rPr>
        <w:t>a b</w:t>
      </w:r>
      <w:r w:rsidRPr="00C31F62">
        <w:rPr>
          <w:rFonts w:ascii="Times New Roman" w:hAnsi="Times New Roman" w:cs="Times New Roman"/>
          <w:spacing w:val="-2"/>
          <w:lang w:val="en-US"/>
        </w:rPr>
        <w:t xml:space="preserve">uffering soil reaction, increasing </w:t>
      </w:r>
      <w:r w:rsidRPr="00C31F62">
        <w:rPr>
          <w:rFonts w:ascii="Times New Roman" w:hAnsi="Times New Roman" w:cs="Times New Roman"/>
          <w:lang w:val="en-US"/>
        </w:rPr>
        <w:t>water retention</w:t>
      </w:r>
      <w:r w:rsidR="00503887" w:rsidRPr="00C31F62">
        <w:rPr>
          <w:rFonts w:ascii="Times New Roman" w:hAnsi="Times New Roman" w:cs="Times New Roman"/>
          <w:lang w:val="en-US"/>
        </w:rPr>
        <w:t xml:space="preserve"> </w:t>
      </w:r>
      <w:r w:rsidRPr="00C31F62">
        <w:rPr>
          <w:rFonts w:ascii="Times New Roman" w:hAnsi="Times New Roman" w:cs="Times New Roman"/>
          <w:lang w:val="en-US"/>
        </w:rPr>
        <w:t xml:space="preserve">and the impact on the rhizosphere, changing the interaction between </w:t>
      </w:r>
      <w:r w:rsidR="002E57B9" w:rsidRPr="00C31F62">
        <w:rPr>
          <w:rFonts w:ascii="Times New Roman" w:hAnsi="Times New Roman" w:cs="Times New Roman"/>
          <w:lang w:val="en-US"/>
        </w:rPr>
        <w:t xml:space="preserve">the </w:t>
      </w:r>
      <w:r w:rsidRPr="00C31F62">
        <w:rPr>
          <w:rFonts w:ascii="Times New Roman" w:hAnsi="Times New Roman" w:cs="Times New Roman"/>
          <w:lang w:val="en-US"/>
        </w:rPr>
        <w:t>soil, plant and microorganisms</w:t>
      </w:r>
      <w:r w:rsidR="00EA714B" w:rsidRPr="00C31F62">
        <w:rPr>
          <w:rFonts w:ascii="Times New Roman" w:hAnsi="Times New Roman" w:cs="Times New Roman"/>
          <w:lang w:val="en-US"/>
        </w:rPr>
        <w:t>.</w:t>
      </w:r>
      <w:r w:rsidR="00EA714B" w:rsidRPr="00CE155E">
        <w:rPr>
          <w:rFonts w:ascii="Times New Roman" w:hAnsi="Times New Roman" w:cs="Times New Roman"/>
          <w:lang w:val="en-US"/>
        </w:rPr>
        <w:t xml:space="preserve"> </w:t>
      </w:r>
      <w:r w:rsidRPr="00CE155E">
        <w:rPr>
          <w:rFonts w:ascii="Times New Roman" w:hAnsi="Times New Roman" w:cs="Times New Roman"/>
          <w:lang w:val="en-US"/>
        </w:rPr>
        <w:t xml:space="preserve">The second way to increase the availability of nutrients is the direct action of </w:t>
      </w:r>
      <w:proofErr w:type="spellStart"/>
      <w:r w:rsidRPr="00CE155E">
        <w:rPr>
          <w:rFonts w:ascii="Times New Roman" w:hAnsi="Times New Roman" w:cs="Times New Roman"/>
          <w:lang w:val="en-US"/>
        </w:rPr>
        <w:t>humic</w:t>
      </w:r>
      <w:proofErr w:type="spellEnd"/>
      <w:r w:rsidRPr="00CE155E">
        <w:rPr>
          <w:rFonts w:ascii="Times New Roman" w:hAnsi="Times New Roman" w:cs="Times New Roman"/>
          <w:lang w:val="en-US"/>
        </w:rPr>
        <w:t xml:space="preserve"> substances, manifested in introducing anatomical and biochemical changes in plants </w:t>
      </w:r>
      <w:r w:rsidR="00923CE8" w:rsidRPr="00CE155E">
        <w:rPr>
          <w:rFonts w:ascii="Times New Roman" w:hAnsi="Times New Roman" w:cs="Times New Roman"/>
          <w:lang w:val="en-US"/>
        </w:rPr>
        <w:t>(</w:t>
      </w:r>
      <w:r w:rsidRPr="00CE155E">
        <w:rPr>
          <w:rFonts w:ascii="Times New Roman" w:hAnsi="Times New Roman" w:cs="Times New Roman"/>
          <w:lang w:val="en-US"/>
        </w:rPr>
        <w:t>Jindo et al. 2020b</w:t>
      </w:r>
      <w:r w:rsidR="00923CE8" w:rsidRPr="00CE155E">
        <w:rPr>
          <w:rFonts w:ascii="Times New Roman" w:hAnsi="Times New Roman" w:cs="Times New Roman"/>
          <w:lang w:val="en-US"/>
        </w:rPr>
        <w:t>)</w:t>
      </w:r>
      <w:r w:rsidRPr="00CE155E">
        <w:rPr>
          <w:rFonts w:ascii="Times New Roman" w:hAnsi="Times New Roman" w:cs="Times New Roman"/>
          <w:lang w:val="en-US"/>
        </w:rPr>
        <w:t xml:space="preserve">. These substances </w:t>
      </w:r>
      <w:r w:rsidR="008D6C42">
        <w:rPr>
          <w:rFonts w:ascii="Times New Roman" w:hAnsi="Times New Roman" w:cs="Times New Roman"/>
          <w:lang w:val="en-US"/>
        </w:rPr>
        <w:t>can</w:t>
      </w:r>
      <w:r w:rsidRPr="00CE155E">
        <w:rPr>
          <w:rFonts w:ascii="Times New Roman" w:hAnsi="Times New Roman" w:cs="Times New Roman"/>
          <w:lang w:val="en-US"/>
        </w:rPr>
        <w:t xml:space="preserve"> directly stimulate plants by modulating the expression of functional genes and proteins </w:t>
      </w:r>
      <w:r w:rsidR="00923CE8" w:rsidRPr="00CE155E">
        <w:rPr>
          <w:rFonts w:ascii="Times New Roman" w:hAnsi="Times New Roman" w:cs="Times New Roman"/>
          <w:lang w:val="en-US"/>
        </w:rPr>
        <w:t>(</w:t>
      </w:r>
      <w:r w:rsidRPr="00CE155E">
        <w:rPr>
          <w:rFonts w:ascii="Times New Roman" w:hAnsi="Times New Roman" w:cs="Times New Roman"/>
          <w:lang w:val="en-US"/>
        </w:rPr>
        <w:t>Jung et al. 2021</w:t>
      </w:r>
      <w:r w:rsidR="00CC5F8F">
        <w:rPr>
          <w:rFonts w:ascii="Times New Roman" w:hAnsi="Times New Roman" w:cs="Times New Roman"/>
          <w:lang w:val="en-US"/>
        </w:rPr>
        <w:t>,</w:t>
      </w:r>
      <w:r w:rsidR="00AE4155" w:rsidRPr="00CE155E">
        <w:rPr>
          <w:rFonts w:ascii="Times New Roman" w:hAnsi="Times New Roman" w:cs="Times New Roman"/>
          <w:lang w:val="en-US"/>
        </w:rPr>
        <w:t xml:space="preserve"> </w:t>
      </w:r>
      <w:r w:rsidRPr="00CE155E">
        <w:rPr>
          <w:rFonts w:ascii="Times New Roman" w:hAnsi="Times New Roman" w:cs="Times New Roman"/>
          <w:lang w:val="en-US"/>
        </w:rPr>
        <w:t>Lee et al. 2019</w:t>
      </w:r>
      <w:r w:rsidR="00923CE8" w:rsidRPr="00CE155E">
        <w:rPr>
          <w:rFonts w:ascii="Times New Roman" w:hAnsi="Times New Roman" w:cs="Times New Roman"/>
          <w:lang w:val="en-US"/>
        </w:rPr>
        <w:t>)</w:t>
      </w:r>
      <w:r w:rsidRPr="00CE155E">
        <w:rPr>
          <w:rFonts w:ascii="Times New Roman" w:hAnsi="Times New Roman" w:cs="Times New Roman"/>
          <w:lang w:val="en-US"/>
        </w:rPr>
        <w:t xml:space="preserve">. </w:t>
      </w:r>
      <w:proofErr w:type="spellStart"/>
      <w:r w:rsidRPr="00CE155E">
        <w:rPr>
          <w:rFonts w:ascii="Times New Roman" w:hAnsi="Times New Roman" w:cs="Times New Roman"/>
          <w:lang w:val="en-US"/>
        </w:rPr>
        <w:t>Humic</w:t>
      </w:r>
      <w:proofErr w:type="spellEnd"/>
      <w:r w:rsidRPr="00CE155E">
        <w:rPr>
          <w:rFonts w:ascii="Times New Roman" w:hAnsi="Times New Roman" w:cs="Times New Roman"/>
          <w:lang w:val="en-US"/>
        </w:rPr>
        <w:t xml:space="preserve"> acids increase the permeability of the cell membrane, thus contributing to the more efficient transport of mineral compounds to metabolically active sites </w:t>
      </w:r>
      <w:r w:rsidR="00923CE8" w:rsidRPr="00CE155E">
        <w:rPr>
          <w:rFonts w:ascii="Times New Roman" w:hAnsi="Times New Roman" w:cs="Times New Roman"/>
          <w:lang w:val="en-US"/>
        </w:rPr>
        <w:t>(</w:t>
      </w:r>
      <w:r w:rsidRPr="00CE155E">
        <w:rPr>
          <w:rFonts w:ascii="Times New Roman" w:hAnsi="Times New Roman" w:cs="Times New Roman"/>
          <w:lang w:val="en-US"/>
        </w:rPr>
        <w:t>Chen et al. 2004</w:t>
      </w:r>
      <w:r w:rsidR="00923CE8" w:rsidRPr="00CE155E">
        <w:rPr>
          <w:rFonts w:ascii="Times New Roman" w:hAnsi="Times New Roman" w:cs="Times New Roman"/>
          <w:lang w:val="en-US"/>
        </w:rPr>
        <w:t>)</w:t>
      </w:r>
      <w:r w:rsidRPr="00CE155E">
        <w:rPr>
          <w:rFonts w:ascii="Times New Roman" w:hAnsi="Times New Roman" w:cs="Times New Roman"/>
          <w:lang w:val="en-US"/>
        </w:rPr>
        <w:t>.</w:t>
      </w:r>
      <w:r w:rsidR="008D6C42">
        <w:rPr>
          <w:rFonts w:ascii="Times New Roman" w:hAnsi="Times New Roman" w:cs="Times New Roman"/>
          <w:lang w:val="en-US"/>
        </w:rPr>
        <w:t xml:space="preserve"> In addition,</w:t>
      </w:r>
      <w:r w:rsidRPr="00CE155E">
        <w:rPr>
          <w:rFonts w:ascii="Times New Roman" w:hAnsi="Times New Roman" w:cs="Times New Roman"/>
          <w:lang w:val="en-US"/>
        </w:rPr>
        <w:t xml:space="preserve"> </w:t>
      </w:r>
      <w:r w:rsidRPr="00CE155E">
        <w:rPr>
          <w:rFonts w:ascii="Times New Roman" w:hAnsi="Times New Roman" w:cs="Times New Roman"/>
          <w:spacing w:val="-4"/>
          <w:lang w:val="en-US"/>
        </w:rPr>
        <w:t>HS</w:t>
      </w:r>
      <w:r w:rsidR="002A56F4" w:rsidRPr="00CE155E">
        <w:rPr>
          <w:rFonts w:ascii="Times New Roman" w:hAnsi="Times New Roman" w:cs="Times New Roman"/>
          <w:spacing w:val="-4"/>
          <w:lang w:val="en-US"/>
        </w:rPr>
        <w:t>s</w:t>
      </w:r>
      <w:r w:rsidRPr="00CE155E">
        <w:rPr>
          <w:rFonts w:ascii="Times New Roman" w:hAnsi="Times New Roman" w:cs="Times New Roman"/>
          <w:spacing w:val="-4"/>
          <w:lang w:val="en-US"/>
        </w:rPr>
        <w:t xml:space="preserve"> molecules exhibit hormonal activity, thanks to which they act directly on the root</w:t>
      </w:r>
      <w:r w:rsidR="002E57B9" w:rsidRPr="00CE155E">
        <w:rPr>
          <w:rFonts w:ascii="Times New Roman" w:hAnsi="Times New Roman" w:cs="Times New Roman"/>
          <w:spacing w:val="-4"/>
          <w:lang w:val="en-US"/>
        </w:rPr>
        <w:t>.</w:t>
      </w:r>
      <w:r w:rsidRPr="00CE155E">
        <w:rPr>
          <w:rFonts w:ascii="Times New Roman" w:hAnsi="Times New Roman" w:cs="Times New Roman"/>
          <w:spacing w:val="-4"/>
          <w:lang w:val="en-US"/>
        </w:rPr>
        <w:t xml:space="preserve"> </w:t>
      </w:r>
      <w:r w:rsidR="002E57B9" w:rsidRPr="00CE155E">
        <w:rPr>
          <w:rFonts w:ascii="Times New Roman" w:hAnsi="Times New Roman" w:cs="Times New Roman"/>
          <w:spacing w:val="-4"/>
          <w:lang w:val="en-US"/>
        </w:rPr>
        <w:t>T</w:t>
      </w:r>
      <w:r w:rsidRPr="00CE155E">
        <w:rPr>
          <w:rFonts w:ascii="Times New Roman" w:hAnsi="Times New Roman" w:cs="Times New Roman"/>
          <w:spacing w:val="-4"/>
          <w:lang w:val="en-US"/>
        </w:rPr>
        <w:t xml:space="preserve">hey are also responsible for </w:t>
      </w:r>
      <w:r w:rsidR="008D6C42">
        <w:rPr>
          <w:rFonts w:ascii="Times New Roman" w:hAnsi="Times New Roman" w:cs="Times New Roman"/>
          <w:spacing w:val="-4"/>
          <w:lang w:val="en-US"/>
        </w:rPr>
        <w:t>activating</w:t>
      </w:r>
      <w:r w:rsidRPr="00CE155E">
        <w:rPr>
          <w:rFonts w:ascii="Times New Roman" w:hAnsi="Times New Roman" w:cs="Times New Roman"/>
          <w:spacing w:val="-4"/>
          <w:lang w:val="en-US"/>
        </w:rPr>
        <w:t xml:space="preserve"> selected physiological processes in plants </w:t>
      </w:r>
      <w:r w:rsidR="00923CE8" w:rsidRPr="00CE155E">
        <w:rPr>
          <w:rFonts w:ascii="Times New Roman" w:hAnsi="Times New Roman" w:cs="Times New Roman"/>
          <w:spacing w:val="-4"/>
          <w:lang w:val="en-US"/>
        </w:rPr>
        <w:t>(</w:t>
      </w:r>
      <w:proofErr w:type="spellStart"/>
      <w:r w:rsidRPr="00CE155E">
        <w:rPr>
          <w:rFonts w:ascii="Times New Roman" w:hAnsi="Times New Roman" w:cs="Times New Roman"/>
          <w:spacing w:val="-4"/>
          <w:lang w:val="en-US"/>
        </w:rPr>
        <w:t>Pukalchik</w:t>
      </w:r>
      <w:proofErr w:type="spellEnd"/>
      <w:r w:rsidRPr="00CE155E">
        <w:rPr>
          <w:rFonts w:ascii="Times New Roman" w:hAnsi="Times New Roman" w:cs="Times New Roman"/>
          <w:spacing w:val="-4"/>
          <w:lang w:val="en-US"/>
        </w:rPr>
        <w:t xml:space="preserve"> et al. 2019</w:t>
      </w:r>
      <w:r w:rsidR="00923CE8" w:rsidRPr="00CE155E">
        <w:rPr>
          <w:rFonts w:ascii="Times New Roman" w:hAnsi="Times New Roman" w:cs="Times New Roman"/>
          <w:spacing w:val="-4"/>
          <w:lang w:val="en-US"/>
        </w:rPr>
        <w:t>)</w:t>
      </w:r>
      <w:r w:rsidRPr="00CE155E">
        <w:rPr>
          <w:rFonts w:ascii="Times New Roman" w:hAnsi="Times New Roman" w:cs="Times New Roman"/>
          <w:spacing w:val="-4"/>
          <w:lang w:val="en-US"/>
        </w:rPr>
        <w:t xml:space="preserve">, including seed germination, root genesis and resistance to abiotic stress </w:t>
      </w:r>
      <w:r w:rsidR="00923CE8" w:rsidRPr="00CE155E">
        <w:rPr>
          <w:rFonts w:ascii="Times New Roman" w:hAnsi="Times New Roman" w:cs="Times New Roman"/>
          <w:spacing w:val="-4"/>
          <w:lang w:val="en-US"/>
        </w:rPr>
        <w:t>(</w:t>
      </w:r>
      <w:r w:rsidRPr="00CE155E">
        <w:rPr>
          <w:rFonts w:ascii="Times New Roman" w:hAnsi="Times New Roman" w:cs="Times New Roman"/>
          <w:spacing w:val="-4"/>
          <w:lang w:val="en-US"/>
        </w:rPr>
        <w:t>Jung et al. 2021</w:t>
      </w:r>
      <w:r w:rsidR="00CC5F8F">
        <w:rPr>
          <w:rFonts w:ascii="Times New Roman" w:hAnsi="Times New Roman" w:cs="Times New Roman"/>
          <w:spacing w:val="-4"/>
          <w:lang w:val="en-US"/>
        </w:rPr>
        <w:t>,</w:t>
      </w:r>
      <w:r w:rsidR="001D7447" w:rsidRPr="00CE155E">
        <w:rPr>
          <w:rFonts w:ascii="Times New Roman" w:hAnsi="Times New Roman" w:cs="Times New Roman"/>
          <w:spacing w:val="-4"/>
          <w:lang w:val="en-US"/>
        </w:rPr>
        <w:t xml:space="preserve"> </w:t>
      </w:r>
      <w:r w:rsidRPr="00CE155E">
        <w:rPr>
          <w:rFonts w:ascii="Times New Roman" w:hAnsi="Times New Roman" w:cs="Times New Roman"/>
          <w:spacing w:val="-4"/>
          <w:lang w:val="en-US"/>
        </w:rPr>
        <w:t>Shah et al. 2018</w:t>
      </w:r>
      <w:r w:rsidR="00923CE8" w:rsidRPr="00CE155E">
        <w:rPr>
          <w:rFonts w:ascii="Times New Roman" w:hAnsi="Times New Roman" w:cs="Times New Roman"/>
          <w:spacing w:val="-4"/>
          <w:lang w:val="en-US"/>
        </w:rPr>
        <w:t>)</w:t>
      </w:r>
      <w:r w:rsidRPr="00CE155E">
        <w:rPr>
          <w:rFonts w:ascii="Times New Roman" w:hAnsi="Times New Roman" w:cs="Times New Roman"/>
          <w:spacing w:val="-4"/>
          <w:lang w:val="en-US"/>
        </w:rPr>
        <w:t>.</w:t>
      </w:r>
    </w:p>
    <w:p w14:paraId="247695CE" w14:textId="6F431AC5" w:rsidR="00CB76F5" w:rsidRPr="00923CE8" w:rsidRDefault="00CB76F5" w:rsidP="00F004DF">
      <w:pPr>
        <w:spacing w:after="12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The particle size of these substances also influences the way they work in plants. The small particle size fraction </w:t>
      </w:r>
      <w:r w:rsidR="002E57B9" w:rsidRPr="00923CE8">
        <w:rPr>
          <w:rFonts w:ascii="Times New Roman" w:hAnsi="Times New Roman" w:cs="Times New Roman"/>
          <w:lang w:val="en-US"/>
        </w:rPr>
        <w:t>can</w:t>
      </w:r>
      <w:r w:rsidRPr="00923CE8">
        <w:rPr>
          <w:rFonts w:ascii="Times New Roman" w:hAnsi="Times New Roman" w:cs="Times New Roman"/>
          <w:lang w:val="en-US"/>
        </w:rPr>
        <w:t xml:space="preserve"> penetrate inside the root cells, </w:t>
      </w:r>
      <w:r w:rsidR="008D6C42">
        <w:rPr>
          <w:rFonts w:ascii="Times New Roman" w:hAnsi="Times New Roman" w:cs="Times New Roman"/>
          <w:lang w:val="en-US"/>
        </w:rPr>
        <w:t>acting</w:t>
      </w:r>
      <w:r w:rsidRPr="00923CE8">
        <w:rPr>
          <w:rFonts w:ascii="Times New Roman" w:hAnsi="Times New Roman" w:cs="Times New Roman"/>
          <w:lang w:val="en-US"/>
        </w:rPr>
        <w:t xml:space="preserve"> directly to trigger intracellular signals. In contrast, the large-size fraction binds to external cell receptors to elicit molecular responses in the plant </w:t>
      </w:r>
      <w:r w:rsidR="00923CE8" w:rsidRPr="00923CE8">
        <w:rPr>
          <w:rFonts w:ascii="Times New Roman" w:hAnsi="Times New Roman" w:cs="Times New Roman"/>
          <w:lang w:val="en-US"/>
        </w:rPr>
        <w:t>(</w:t>
      </w:r>
      <w:proofErr w:type="spellStart"/>
      <w:r w:rsidR="0026624F" w:rsidRPr="00923CE8">
        <w:rPr>
          <w:rFonts w:ascii="Times New Roman" w:hAnsi="Times New Roman" w:cs="Times New Roman"/>
          <w:lang w:val="en-US"/>
        </w:rPr>
        <w:t>N</w:t>
      </w:r>
      <w:r w:rsidRPr="00923CE8">
        <w:rPr>
          <w:rFonts w:ascii="Times New Roman" w:hAnsi="Times New Roman" w:cs="Times New Roman"/>
          <w:lang w:val="en-US"/>
        </w:rPr>
        <w:t>ardi</w:t>
      </w:r>
      <w:proofErr w:type="spellEnd"/>
      <w:r w:rsidRPr="00923CE8">
        <w:rPr>
          <w:rFonts w:ascii="Times New Roman" w:hAnsi="Times New Roman" w:cs="Times New Roman"/>
          <w:lang w:val="en-US"/>
        </w:rPr>
        <w:t xml:space="preserve"> et al. 2021</w:t>
      </w:r>
      <w:r w:rsidR="00CC5F8F">
        <w:rPr>
          <w:rFonts w:ascii="Times New Roman" w:hAnsi="Times New Roman" w:cs="Times New Roman"/>
          <w:lang w:val="en-US"/>
        </w:rPr>
        <w:t>,</w:t>
      </w:r>
      <w:r w:rsidR="00820498" w:rsidRPr="00923CE8">
        <w:rPr>
          <w:rFonts w:ascii="Times New Roman" w:hAnsi="Times New Roman" w:cs="Times New Roman"/>
          <w:lang w:val="en-US"/>
        </w:rPr>
        <w:t xml:space="preserve"> </w:t>
      </w:r>
      <w:proofErr w:type="spellStart"/>
      <w:r w:rsidRPr="00923CE8">
        <w:rPr>
          <w:rFonts w:ascii="Times New Roman" w:hAnsi="Times New Roman" w:cs="Times New Roman"/>
          <w:lang w:val="en-US"/>
        </w:rPr>
        <w:t>Pizzeghello</w:t>
      </w:r>
      <w:proofErr w:type="spellEnd"/>
      <w:r w:rsidRPr="00923CE8">
        <w:rPr>
          <w:rFonts w:ascii="Times New Roman" w:hAnsi="Times New Roman" w:cs="Times New Roman"/>
          <w:lang w:val="en-US"/>
        </w:rPr>
        <w:t xml:space="preserve"> et al. 2020</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49C614F5" w14:textId="218781C8" w:rsidR="004F3E55" w:rsidRPr="00923CE8" w:rsidRDefault="009A7AF2" w:rsidP="009A7AF2">
      <w:pPr>
        <w:pStyle w:val="Rn2"/>
        <w:rPr>
          <w:lang w:val="en-US"/>
        </w:rPr>
      </w:pPr>
      <w:r>
        <w:rPr>
          <w:lang w:val="en-US"/>
        </w:rPr>
        <w:t xml:space="preserve">2.5. </w:t>
      </w:r>
      <w:proofErr w:type="spellStart"/>
      <w:r w:rsidR="004F3E55" w:rsidRPr="00923CE8">
        <w:rPr>
          <w:lang w:val="en-US"/>
        </w:rPr>
        <w:t>Biostimulants</w:t>
      </w:r>
      <w:proofErr w:type="spellEnd"/>
      <w:r w:rsidR="004F3E55" w:rsidRPr="00923CE8">
        <w:rPr>
          <w:lang w:val="en-US"/>
        </w:rPr>
        <w:t xml:space="preserve"> regulate the hormonal balance of plants</w:t>
      </w:r>
    </w:p>
    <w:p w14:paraId="4F1EE208" w14:textId="5BFF7B18" w:rsidR="00CB76F5" w:rsidRPr="00923CE8" w:rsidRDefault="004F3E55" w:rsidP="00F004DF">
      <w:pPr>
        <w:spacing w:after="0" w:line="240" w:lineRule="auto"/>
        <w:jc w:val="both"/>
        <w:rPr>
          <w:rFonts w:ascii="Times New Roman" w:hAnsi="Times New Roman" w:cs="Times New Roman"/>
          <w:lang w:val="en-US"/>
        </w:rPr>
      </w:pPr>
      <w:r w:rsidRPr="00923CE8">
        <w:rPr>
          <w:rFonts w:ascii="Times New Roman" w:hAnsi="Times New Roman" w:cs="Times New Roman"/>
          <w:lang w:val="en-US"/>
        </w:rPr>
        <w:t xml:space="preserve">Plant growth and development regulators are organic </w:t>
      </w:r>
      <w:r w:rsidR="00F15E3A">
        <w:rPr>
          <w:rFonts w:ascii="Times New Roman" w:hAnsi="Times New Roman" w:cs="Times New Roman"/>
          <w:lang w:val="en-US"/>
        </w:rPr>
        <w:t>matter</w:t>
      </w:r>
      <w:r w:rsidRPr="00923CE8">
        <w:rPr>
          <w:rFonts w:ascii="Times New Roman" w:hAnsi="Times New Roman" w:cs="Times New Roman"/>
          <w:lang w:val="en-US"/>
        </w:rPr>
        <w:t xml:space="preserve"> </w:t>
      </w:r>
      <w:r w:rsidR="008D6C42">
        <w:rPr>
          <w:rFonts w:ascii="Times New Roman" w:hAnsi="Times New Roman" w:cs="Times New Roman"/>
          <w:lang w:val="en-US"/>
        </w:rPr>
        <w:t>which influences the modification of the physiological functions</w:t>
      </w:r>
      <w:r w:rsidRPr="00923CE8">
        <w:rPr>
          <w:rFonts w:ascii="Times New Roman" w:hAnsi="Times New Roman" w:cs="Times New Roman"/>
          <w:lang w:val="en-US"/>
        </w:rPr>
        <w:t xml:space="preserve"> in the plant. This modification may consist in supporting or inhibiting the processes of its development. For example, during stressful conditions, the hormonal balance of plants is disrupted</w:t>
      </w:r>
      <w:r w:rsidR="008D6C42">
        <w:rPr>
          <w:rFonts w:ascii="Times New Roman" w:hAnsi="Times New Roman" w:cs="Times New Roman"/>
          <w:lang w:val="en-US"/>
        </w:rPr>
        <w:t>,</w:t>
      </w:r>
      <w:r w:rsidRPr="00923CE8">
        <w:rPr>
          <w:rFonts w:ascii="Times New Roman" w:hAnsi="Times New Roman" w:cs="Times New Roman"/>
          <w:lang w:val="en-US"/>
        </w:rPr>
        <w:t xml:space="preserve"> and thanks to the use of selected </w:t>
      </w:r>
      <w:proofErr w:type="spellStart"/>
      <w:r w:rsidRPr="00923CE8">
        <w:rPr>
          <w:rFonts w:ascii="Times New Roman" w:hAnsi="Times New Roman" w:cs="Times New Roman"/>
          <w:lang w:val="en-US"/>
        </w:rPr>
        <w:t>phytoregulators</w:t>
      </w:r>
      <w:proofErr w:type="spellEnd"/>
      <w:r w:rsidRPr="00923CE8">
        <w:rPr>
          <w:rFonts w:ascii="Times New Roman" w:hAnsi="Times New Roman" w:cs="Times New Roman"/>
          <w:lang w:val="en-US"/>
        </w:rPr>
        <w:t>, it is possible to influence the condition of the plant. There are five basic plant hormones</w:t>
      </w:r>
      <w:r w:rsidR="00AE0701" w:rsidRPr="00923CE8">
        <w:rPr>
          <w:rFonts w:ascii="Times New Roman" w:hAnsi="Times New Roman" w:cs="Times New Roman"/>
          <w:lang w:val="en-US"/>
        </w:rPr>
        <w:t>.</w:t>
      </w:r>
      <w:r w:rsidRPr="00923CE8">
        <w:rPr>
          <w:rFonts w:ascii="Times New Roman" w:hAnsi="Times New Roman" w:cs="Times New Roman"/>
          <w:lang w:val="en-US"/>
        </w:rPr>
        <w:t xml:space="preserve"> </w:t>
      </w:r>
      <w:r w:rsidR="00AE0701" w:rsidRPr="00923CE8">
        <w:rPr>
          <w:rFonts w:ascii="Times New Roman" w:hAnsi="Times New Roman" w:cs="Times New Roman"/>
          <w:lang w:val="en-US"/>
        </w:rPr>
        <w:t>T</w:t>
      </w:r>
      <w:r w:rsidRPr="00923CE8">
        <w:rPr>
          <w:rFonts w:ascii="Times New Roman" w:hAnsi="Times New Roman" w:cs="Times New Roman"/>
          <w:lang w:val="en-US"/>
        </w:rPr>
        <w:t xml:space="preserve">hey are auxins, </w:t>
      </w:r>
      <w:proofErr w:type="spellStart"/>
      <w:r w:rsidRPr="00923CE8">
        <w:rPr>
          <w:rFonts w:ascii="Times New Roman" w:hAnsi="Times New Roman" w:cs="Times New Roman"/>
          <w:lang w:val="en-US"/>
        </w:rPr>
        <w:t>cytokinins</w:t>
      </w:r>
      <w:proofErr w:type="spellEnd"/>
      <w:r w:rsidRPr="00923CE8">
        <w:rPr>
          <w:rFonts w:ascii="Times New Roman" w:hAnsi="Times New Roman" w:cs="Times New Roman"/>
          <w:lang w:val="en-US"/>
        </w:rPr>
        <w:t>, gibberellins, abscisic acid and ethylene. The first three are referred to as growth hormones, affecting cell division or the development of the root system. In contrast, abscisic acid and ethylene are known as stress or ag</w:t>
      </w:r>
      <w:r w:rsidR="008D6C42">
        <w:rPr>
          <w:rFonts w:ascii="Times New Roman" w:hAnsi="Times New Roman" w:cs="Times New Roman"/>
          <w:lang w:val="en-US"/>
        </w:rPr>
        <w:t>e</w:t>
      </w:r>
      <w:r w:rsidRPr="00923CE8">
        <w:rPr>
          <w:rFonts w:ascii="Times New Roman" w:hAnsi="Times New Roman" w:cs="Times New Roman"/>
          <w:lang w:val="en-US"/>
        </w:rPr>
        <w:t xml:space="preserve">ing hormones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Matysiak</w:t>
      </w:r>
      <w:proofErr w:type="spellEnd"/>
      <w:r w:rsidRPr="00923CE8">
        <w:rPr>
          <w:rFonts w:ascii="Times New Roman" w:hAnsi="Times New Roman" w:cs="Times New Roman"/>
          <w:lang w:val="en-US"/>
        </w:rPr>
        <w:t xml:space="preserve"> </w:t>
      </w:r>
      <w:r w:rsidR="00CC5F8F">
        <w:rPr>
          <w:rFonts w:ascii="Times New Roman" w:hAnsi="Times New Roman" w:cs="Times New Roman"/>
          <w:lang w:val="en-US"/>
        </w:rPr>
        <w:t>&amp;</w:t>
      </w:r>
      <w:r w:rsidRPr="00923CE8">
        <w:rPr>
          <w:rFonts w:ascii="Times New Roman" w:hAnsi="Times New Roman" w:cs="Times New Roman"/>
          <w:lang w:val="en-US"/>
        </w:rPr>
        <w:t xml:space="preserve"> </w:t>
      </w:r>
      <w:proofErr w:type="spellStart"/>
      <w:r w:rsidRPr="00923CE8">
        <w:rPr>
          <w:rFonts w:ascii="Times New Roman" w:hAnsi="Times New Roman" w:cs="Times New Roman"/>
          <w:lang w:val="en-US"/>
        </w:rPr>
        <w:t>Adamczewski</w:t>
      </w:r>
      <w:proofErr w:type="spellEnd"/>
      <w:r w:rsidRPr="00923CE8">
        <w:rPr>
          <w:rFonts w:ascii="Times New Roman" w:hAnsi="Times New Roman" w:cs="Times New Roman"/>
          <w:lang w:val="en-US"/>
        </w:rPr>
        <w:t xml:space="preserve"> 2009</w:t>
      </w:r>
      <w:r w:rsidR="00923CE8" w:rsidRPr="00923CE8">
        <w:rPr>
          <w:rFonts w:ascii="Times New Roman" w:hAnsi="Times New Roman" w:cs="Times New Roman"/>
          <w:lang w:val="en-US"/>
        </w:rPr>
        <w:t>)</w:t>
      </w:r>
      <w:r w:rsidRPr="00923CE8">
        <w:rPr>
          <w:rFonts w:ascii="Times New Roman" w:hAnsi="Times New Roman" w:cs="Times New Roman"/>
          <w:lang w:val="en-US"/>
        </w:rPr>
        <w:t>.</w:t>
      </w:r>
    </w:p>
    <w:p w14:paraId="0DBDEF3A" w14:textId="22991187" w:rsidR="00CB76F5" w:rsidRPr="00923CE8" w:rsidRDefault="004F3E55"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Research on the structure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has shown the presence of such </w:t>
      </w:r>
      <w:proofErr w:type="spellStart"/>
      <w:r w:rsidRPr="00923CE8">
        <w:rPr>
          <w:rFonts w:ascii="Times New Roman" w:hAnsi="Times New Roman" w:cs="Times New Roman"/>
          <w:lang w:val="en-US"/>
        </w:rPr>
        <w:t>phytoregulators</w:t>
      </w:r>
      <w:proofErr w:type="spellEnd"/>
      <w:r w:rsidRPr="00923CE8">
        <w:rPr>
          <w:rFonts w:ascii="Times New Roman" w:hAnsi="Times New Roman" w:cs="Times New Roman"/>
          <w:lang w:val="en-US"/>
        </w:rPr>
        <w:t xml:space="preserve"> as gibberellins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Muscolo</w:t>
      </w:r>
      <w:proofErr w:type="spellEnd"/>
      <w:r w:rsidRPr="00923CE8">
        <w:rPr>
          <w:rFonts w:ascii="Times New Roman" w:hAnsi="Times New Roman" w:cs="Times New Roman"/>
          <w:lang w:val="en-US"/>
        </w:rPr>
        <w:t xml:space="preserve"> et al. 1999</w:t>
      </w:r>
      <w:r w:rsidR="00923CE8" w:rsidRPr="00923CE8">
        <w:rPr>
          <w:rFonts w:ascii="Times New Roman" w:hAnsi="Times New Roman" w:cs="Times New Roman"/>
          <w:lang w:val="en-US"/>
        </w:rPr>
        <w:t>)</w:t>
      </w:r>
      <w:r w:rsidR="008D6C42">
        <w:rPr>
          <w:rFonts w:ascii="Times New Roman" w:hAnsi="Times New Roman" w:cs="Times New Roman"/>
          <w:lang w:val="en-US"/>
        </w:rPr>
        <w:t>,</w:t>
      </w:r>
      <w:r w:rsidR="0026624F" w:rsidRPr="00923CE8">
        <w:rPr>
          <w:rFonts w:ascii="Times New Roman" w:hAnsi="Times New Roman" w:cs="Times New Roman"/>
          <w:lang w:val="en-US"/>
        </w:rPr>
        <w:t xml:space="preserve"> </w:t>
      </w:r>
      <w:r w:rsidRPr="00923CE8">
        <w:rPr>
          <w:rFonts w:ascii="Times New Roman" w:hAnsi="Times New Roman" w:cs="Times New Roman"/>
          <w:lang w:val="en-US"/>
        </w:rPr>
        <w:t xml:space="preserve">physiologically active </w:t>
      </w:r>
      <w:proofErr w:type="spellStart"/>
      <w:r w:rsidRPr="00923CE8">
        <w:rPr>
          <w:rFonts w:ascii="Times New Roman" w:hAnsi="Times New Roman" w:cs="Times New Roman"/>
          <w:lang w:val="en-US"/>
        </w:rPr>
        <w:t>cytokinins</w:t>
      </w:r>
      <w:proofErr w:type="spellEnd"/>
      <w:r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Pizzeghello</w:t>
      </w:r>
      <w:proofErr w:type="spellEnd"/>
      <w:r w:rsidRPr="00923CE8">
        <w:rPr>
          <w:rFonts w:ascii="Times New Roman" w:hAnsi="Times New Roman" w:cs="Times New Roman"/>
          <w:lang w:val="en-US"/>
        </w:rPr>
        <w:t xml:space="preserve"> et al. 2013</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abscisic </w:t>
      </w:r>
      <w:r w:rsidRPr="00AA2446">
        <w:rPr>
          <w:rFonts w:ascii="Times New Roman" w:hAnsi="Times New Roman" w:cs="Times New Roman"/>
          <w:lang w:val="en-US"/>
        </w:rPr>
        <w:t>acid (ABA</w:t>
      </w:r>
      <w:r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Pr="00923CE8">
        <w:rPr>
          <w:rFonts w:ascii="Times New Roman" w:hAnsi="Times New Roman" w:cs="Times New Roman"/>
          <w:lang w:val="en-US"/>
        </w:rPr>
        <w:t>García et al. 2016</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indole </w:t>
      </w:r>
      <w:r w:rsidRPr="00923CE8">
        <w:rPr>
          <w:rFonts w:ascii="Times New Roman" w:hAnsi="Times New Roman" w:cs="Times New Roman"/>
          <w:lang w:val="en-US"/>
        </w:rPr>
        <w:lastRenderedPageBreak/>
        <w:t>acetic acid (IAA) and other molecules (e.g. phenylacetic acid, indole-3-butyric acid, carboxylic acids</w:t>
      </w:r>
      <w:r w:rsidR="00AE0701" w:rsidRPr="00923CE8">
        <w:rPr>
          <w:rFonts w:ascii="Times New Roman" w:hAnsi="Times New Roman" w:cs="Times New Roman"/>
          <w:lang w:val="en-US"/>
        </w:rPr>
        <w:t xml:space="preserve"> and</w:t>
      </w:r>
      <w:r w:rsidRPr="00923CE8">
        <w:rPr>
          <w:rFonts w:ascii="Times New Roman" w:hAnsi="Times New Roman" w:cs="Times New Roman"/>
          <w:lang w:val="en-US"/>
        </w:rPr>
        <w:t xml:space="preserve"> amino acids) with action similar to IAA </w:t>
      </w:r>
      <w:r w:rsidR="00923CE8" w:rsidRPr="00923CE8">
        <w:rPr>
          <w:rFonts w:ascii="Times New Roman" w:hAnsi="Times New Roman" w:cs="Times New Roman"/>
          <w:lang w:val="en-US"/>
        </w:rPr>
        <w:t>(</w:t>
      </w:r>
      <w:r w:rsidRPr="00923CE8">
        <w:rPr>
          <w:rFonts w:ascii="Times New Roman" w:hAnsi="Times New Roman" w:cs="Times New Roman"/>
          <w:lang w:val="en-US"/>
        </w:rPr>
        <w:t>Canellas et al. 2002</w:t>
      </w:r>
      <w:r w:rsidR="00CC5F8F">
        <w:rPr>
          <w:rFonts w:ascii="Times New Roman" w:hAnsi="Times New Roman" w:cs="Times New Roman"/>
          <w:lang w:val="en-US"/>
        </w:rPr>
        <w:t>,</w:t>
      </w:r>
      <w:r w:rsidR="005103DD" w:rsidRPr="00923CE8">
        <w:rPr>
          <w:rFonts w:ascii="Times New Roman" w:hAnsi="Times New Roman" w:cs="Times New Roman"/>
          <w:lang w:val="en-US"/>
        </w:rPr>
        <w:t xml:space="preserve"> </w:t>
      </w:r>
      <w:r w:rsidRPr="00923CE8">
        <w:rPr>
          <w:rFonts w:ascii="Times New Roman" w:hAnsi="Times New Roman" w:cs="Times New Roman"/>
          <w:lang w:val="en-US"/>
        </w:rPr>
        <w:t>Scaglia et al. 2016</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aromatic groups with high biological activity, especially phenol-C groups, which account for some IAA-like activity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Savy</w:t>
      </w:r>
      <w:proofErr w:type="spellEnd"/>
      <w:r w:rsidRPr="00923CE8">
        <w:rPr>
          <w:rFonts w:ascii="Times New Roman" w:hAnsi="Times New Roman" w:cs="Times New Roman"/>
          <w:lang w:val="en-US"/>
        </w:rPr>
        <w:t xml:space="preserve"> et al. 2017</w:t>
      </w:r>
      <w:r w:rsidR="00CC5F8F">
        <w:rPr>
          <w:rFonts w:ascii="Times New Roman" w:hAnsi="Times New Roman" w:cs="Times New Roman"/>
          <w:lang w:val="en-US"/>
        </w:rPr>
        <w:t>,</w:t>
      </w:r>
      <w:r w:rsidRPr="00923CE8">
        <w:rPr>
          <w:rFonts w:ascii="Times New Roman" w:hAnsi="Times New Roman" w:cs="Times New Roman"/>
          <w:lang w:val="en-US"/>
        </w:rPr>
        <w:t xml:space="preserve"> Schiavon et al. 2019</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show auxin-like effects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Rouphael</w:t>
      </w:r>
      <w:proofErr w:type="spellEnd"/>
      <w:r w:rsidRPr="00923CE8">
        <w:rPr>
          <w:rFonts w:ascii="Times New Roman" w:hAnsi="Times New Roman" w:cs="Times New Roman"/>
          <w:lang w:val="en-US"/>
        </w:rPr>
        <w:t xml:space="preserve"> </w:t>
      </w:r>
      <w:r w:rsidR="00CC5F8F">
        <w:rPr>
          <w:rFonts w:ascii="Times New Roman" w:hAnsi="Times New Roman" w:cs="Times New Roman"/>
          <w:lang w:val="en-US"/>
        </w:rPr>
        <w:t>&amp;</w:t>
      </w:r>
      <w:r w:rsidRPr="00923CE8">
        <w:rPr>
          <w:rFonts w:ascii="Times New Roman" w:hAnsi="Times New Roman" w:cs="Times New Roman"/>
          <w:lang w:val="en-US"/>
        </w:rPr>
        <w:t xml:space="preserve"> </w:t>
      </w:r>
      <w:proofErr w:type="spellStart"/>
      <w:r w:rsidRPr="00923CE8">
        <w:rPr>
          <w:rFonts w:ascii="Times New Roman" w:hAnsi="Times New Roman" w:cs="Times New Roman"/>
          <w:lang w:val="en-US"/>
        </w:rPr>
        <w:t>Colla</w:t>
      </w:r>
      <w:proofErr w:type="spellEnd"/>
      <w:r w:rsidRPr="00923CE8">
        <w:rPr>
          <w:rFonts w:ascii="Times New Roman" w:hAnsi="Times New Roman" w:cs="Times New Roman"/>
          <w:lang w:val="en-US"/>
        </w:rPr>
        <w:t xml:space="preserve"> 2018</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and </w:t>
      </w:r>
      <w:proofErr w:type="spellStart"/>
      <w:r w:rsidRPr="00923CE8">
        <w:rPr>
          <w:rFonts w:ascii="Times New Roman" w:hAnsi="Times New Roman" w:cs="Times New Roman"/>
          <w:lang w:val="en-US"/>
        </w:rPr>
        <w:t>cytokinins</w:t>
      </w:r>
      <w:proofErr w:type="spellEnd"/>
      <w:r w:rsidRPr="00923CE8">
        <w:rPr>
          <w:rFonts w:ascii="Times New Roman" w:hAnsi="Times New Roman" w:cs="Times New Roman"/>
          <w:lang w:val="en-US"/>
        </w:rPr>
        <w:t xml:space="preserve"> </w:t>
      </w:r>
      <w:r w:rsidR="00923CE8" w:rsidRPr="00923CE8">
        <w:rPr>
          <w:rFonts w:ascii="Times New Roman" w:hAnsi="Times New Roman" w:cs="Times New Roman"/>
          <w:lang w:val="en-US"/>
        </w:rPr>
        <w:t>(</w:t>
      </w:r>
      <w:r w:rsidRPr="00923CE8">
        <w:rPr>
          <w:rFonts w:ascii="Times New Roman" w:hAnsi="Times New Roman" w:cs="Times New Roman"/>
          <w:lang w:val="en-US"/>
        </w:rPr>
        <w:t>Jindo et al. 2020a</w:t>
      </w:r>
      <w:r w:rsidR="00CC5F8F">
        <w:rPr>
          <w:rFonts w:ascii="Times New Roman" w:hAnsi="Times New Roman" w:cs="Times New Roman"/>
          <w:lang w:val="en-US"/>
        </w:rPr>
        <w:t>,</w:t>
      </w:r>
      <w:r w:rsidRPr="00923CE8">
        <w:rPr>
          <w:rFonts w:ascii="Times New Roman" w:hAnsi="Times New Roman" w:cs="Times New Roman"/>
          <w:lang w:val="en-US"/>
        </w:rPr>
        <w:t xml:space="preserve"> </w:t>
      </w:r>
      <w:proofErr w:type="spellStart"/>
      <w:r w:rsidRPr="00923CE8">
        <w:rPr>
          <w:rFonts w:ascii="Times New Roman" w:hAnsi="Times New Roman" w:cs="Times New Roman"/>
          <w:lang w:val="en-US"/>
        </w:rPr>
        <w:t>Pizzeghello</w:t>
      </w:r>
      <w:proofErr w:type="spellEnd"/>
      <w:r w:rsidRPr="00923CE8">
        <w:rPr>
          <w:rFonts w:ascii="Times New Roman" w:hAnsi="Times New Roman" w:cs="Times New Roman"/>
          <w:lang w:val="en-US"/>
        </w:rPr>
        <w:t xml:space="preserve"> et al. 2013</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One of the </w:t>
      </w:r>
      <w:r w:rsidR="008D6C42">
        <w:rPr>
          <w:rFonts w:ascii="Times New Roman" w:hAnsi="Times New Roman" w:cs="Times New Roman"/>
          <w:lang w:val="en-US"/>
        </w:rPr>
        <w:t>primary</w:t>
      </w:r>
      <w:r w:rsidRPr="00923CE8">
        <w:rPr>
          <w:rFonts w:ascii="Times New Roman" w:hAnsi="Times New Roman" w:cs="Times New Roman"/>
          <w:lang w:val="en-US"/>
        </w:rPr>
        <w:t xml:space="preserve"> mechanisms explaining the effect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on plants is their interaction with auxin, </w:t>
      </w:r>
      <w:proofErr w:type="spellStart"/>
      <w:r w:rsidRPr="00923CE8">
        <w:rPr>
          <w:rFonts w:ascii="Times New Roman" w:hAnsi="Times New Roman" w:cs="Times New Roman"/>
          <w:lang w:val="en-US"/>
        </w:rPr>
        <w:t>jasmonic</w:t>
      </w:r>
      <w:proofErr w:type="spellEnd"/>
      <w:r w:rsidRPr="00923CE8">
        <w:rPr>
          <w:rFonts w:ascii="Times New Roman" w:hAnsi="Times New Roman" w:cs="Times New Roman"/>
          <w:lang w:val="en-US"/>
        </w:rPr>
        <w:t xml:space="preserve"> acid and abscisic acid, </w:t>
      </w:r>
      <w:r w:rsidR="008D6C42">
        <w:rPr>
          <w:rFonts w:ascii="Times New Roman" w:hAnsi="Times New Roman" w:cs="Times New Roman"/>
          <w:lang w:val="en-US"/>
        </w:rPr>
        <w:t>resulting in phytohormonal regulation</w:t>
      </w:r>
      <w:r w:rsidRPr="00923CE8">
        <w:rPr>
          <w:rFonts w:ascii="Times New Roman" w:hAnsi="Times New Roman" w:cs="Times New Roman"/>
          <w:lang w:val="en-US"/>
        </w:rPr>
        <w:t xml:space="preserve"> in the root. </w:t>
      </w:r>
      <w:r w:rsidRPr="00720E05">
        <w:rPr>
          <w:rFonts w:ascii="Times New Roman" w:hAnsi="Times New Roman" w:cs="Times New Roman"/>
          <w:spacing w:val="-2"/>
          <w:lang w:val="en-US"/>
        </w:rPr>
        <w:t xml:space="preserve">These are plant hormones that are responsible, </w:t>
      </w:r>
      <w:r w:rsidR="008D6C42">
        <w:rPr>
          <w:rFonts w:ascii="Times New Roman" w:hAnsi="Times New Roman" w:cs="Times New Roman"/>
          <w:spacing w:val="-2"/>
          <w:lang w:val="en-US"/>
        </w:rPr>
        <w:t>among other things</w:t>
      </w:r>
      <w:r w:rsidRPr="00720E05">
        <w:rPr>
          <w:rFonts w:ascii="Times New Roman" w:hAnsi="Times New Roman" w:cs="Times New Roman"/>
          <w:spacing w:val="-2"/>
          <w:lang w:val="en-US"/>
        </w:rPr>
        <w:t>, for reducing biotic and abiotic stresses (</w:t>
      </w:r>
      <w:r w:rsidR="00AE0701" w:rsidRPr="00720E05">
        <w:rPr>
          <w:rFonts w:ascii="Times New Roman" w:hAnsi="Times New Roman" w:cs="Times New Roman"/>
          <w:spacing w:val="-2"/>
          <w:lang w:val="en-US"/>
        </w:rPr>
        <w:t>e.g.,</w:t>
      </w:r>
      <w:r w:rsidRPr="00720E05">
        <w:rPr>
          <w:rFonts w:ascii="Times New Roman" w:hAnsi="Times New Roman" w:cs="Times New Roman"/>
          <w:spacing w:val="-2"/>
          <w:lang w:val="en-US"/>
        </w:rPr>
        <w:t xml:space="preserve"> drought and salinity stress)</w:t>
      </w:r>
      <w:r w:rsidR="009E77A5" w:rsidRPr="00720E05">
        <w:rPr>
          <w:rFonts w:ascii="Times New Roman" w:hAnsi="Times New Roman" w:cs="Times New Roman"/>
          <w:spacing w:val="-2"/>
          <w:lang w:val="en-US"/>
        </w:rPr>
        <w:t xml:space="preserve">. </w:t>
      </w:r>
      <w:r w:rsidRPr="00720E05">
        <w:rPr>
          <w:rFonts w:ascii="Times New Roman" w:hAnsi="Times New Roman" w:cs="Times New Roman"/>
          <w:spacing w:val="-2"/>
          <w:lang w:val="en-US"/>
        </w:rPr>
        <w:t xml:space="preserve">The beneficial effect of </w:t>
      </w:r>
      <w:proofErr w:type="spellStart"/>
      <w:r w:rsidRPr="00720E05">
        <w:rPr>
          <w:rFonts w:ascii="Times New Roman" w:hAnsi="Times New Roman" w:cs="Times New Roman"/>
          <w:spacing w:val="-2"/>
          <w:lang w:val="en-US"/>
        </w:rPr>
        <w:t>humic</w:t>
      </w:r>
      <w:proofErr w:type="spellEnd"/>
      <w:r w:rsidRPr="00720E05">
        <w:rPr>
          <w:rFonts w:ascii="Times New Roman" w:hAnsi="Times New Roman" w:cs="Times New Roman"/>
          <w:spacing w:val="-2"/>
          <w:lang w:val="en-US"/>
        </w:rPr>
        <w:t xml:space="preserve"> substances has also been linked to ethylene-dependent </w:t>
      </w:r>
      <w:proofErr w:type="spellStart"/>
      <w:r w:rsidRPr="00720E05">
        <w:rPr>
          <w:rFonts w:ascii="Times New Roman" w:hAnsi="Times New Roman" w:cs="Times New Roman"/>
          <w:spacing w:val="-2"/>
          <w:lang w:val="en-US"/>
        </w:rPr>
        <w:t>signa</w:t>
      </w:r>
      <w:r w:rsidR="008D6C42">
        <w:rPr>
          <w:rFonts w:ascii="Times New Roman" w:hAnsi="Times New Roman" w:cs="Times New Roman"/>
          <w:spacing w:val="-2"/>
          <w:lang w:val="en-US"/>
        </w:rPr>
        <w:t>l</w:t>
      </w:r>
      <w:r w:rsidRPr="00720E05">
        <w:rPr>
          <w:rFonts w:ascii="Times New Roman" w:hAnsi="Times New Roman" w:cs="Times New Roman"/>
          <w:spacing w:val="-2"/>
          <w:lang w:val="en-US"/>
        </w:rPr>
        <w:t>ling</w:t>
      </w:r>
      <w:proofErr w:type="spellEnd"/>
      <w:r w:rsidRPr="00720E05">
        <w:rPr>
          <w:rFonts w:ascii="Times New Roman" w:hAnsi="Times New Roman" w:cs="Times New Roman"/>
          <w:spacing w:val="-2"/>
          <w:lang w:val="en-US"/>
        </w:rPr>
        <w:t xml:space="preserve"> pathways, a hormone involved in fruit maturation, seed germination, cell expansion and flower ag</w:t>
      </w:r>
      <w:r w:rsidR="008D6C42">
        <w:rPr>
          <w:rFonts w:ascii="Times New Roman" w:hAnsi="Times New Roman" w:cs="Times New Roman"/>
          <w:spacing w:val="-2"/>
          <w:lang w:val="en-US"/>
        </w:rPr>
        <w:t>e</w:t>
      </w:r>
      <w:r w:rsidRPr="00720E05">
        <w:rPr>
          <w:rFonts w:ascii="Times New Roman" w:hAnsi="Times New Roman" w:cs="Times New Roman"/>
          <w:spacing w:val="-2"/>
          <w:lang w:val="en-US"/>
        </w:rPr>
        <w:t xml:space="preserve">ing </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Jindo et al. 2020a</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w:t>
      </w:r>
    </w:p>
    <w:p w14:paraId="4E61E0E2" w14:textId="0601C7C7" w:rsidR="0068330B" w:rsidRPr="00923CE8" w:rsidRDefault="00693574"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t xml:space="preserve">Due to auxin-like activity,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increase the activity of H</w:t>
      </w:r>
      <w:r w:rsidRPr="00923CE8">
        <w:rPr>
          <w:rFonts w:ascii="Times New Roman" w:hAnsi="Times New Roman" w:cs="Times New Roman"/>
          <w:vertAlign w:val="superscript"/>
          <w:lang w:val="en-US"/>
        </w:rPr>
        <w:t>+</w:t>
      </w:r>
      <w:r w:rsidRPr="00923CE8">
        <w:rPr>
          <w:rFonts w:ascii="Times New Roman" w:hAnsi="Times New Roman" w:cs="Times New Roman"/>
          <w:lang w:val="en-US"/>
        </w:rPr>
        <w:t xml:space="preserve">-ATPase in the cell membrane. </w:t>
      </w:r>
      <w:r w:rsidR="00AE0701" w:rsidRPr="00923CE8">
        <w:rPr>
          <w:rFonts w:ascii="Times New Roman" w:hAnsi="Times New Roman" w:cs="Times New Roman"/>
          <w:lang w:val="en-US"/>
        </w:rPr>
        <w:t>The</w:t>
      </w:r>
      <w:r w:rsidR="009474E9" w:rsidRPr="00923CE8">
        <w:rPr>
          <w:rFonts w:ascii="Times New Roman" w:hAnsi="Times New Roman" w:cs="Times New Roman"/>
          <w:lang w:val="en-US"/>
        </w:rPr>
        <w:t xml:space="preserve"> </w:t>
      </w:r>
      <w:r w:rsidR="00AE0701" w:rsidRPr="00923CE8">
        <w:rPr>
          <w:rFonts w:ascii="Times New Roman" w:hAnsi="Times New Roman" w:cs="Times New Roman"/>
          <w:lang w:val="en-US"/>
        </w:rPr>
        <w:t>a</w:t>
      </w:r>
      <w:r w:rsidRPr="00923CE8">
        <w:rPr>
          <w:rFonts w:ascii="Times New Roman" w:hAnsi="Times New Roman" w:cs="Times New Roman"/>
          <w:lang w:val="en-US"/>
        </w:rPr>
        <w:t xml:space="preserve">ctivation of ATPase influences physiological reactions, including </w:t>
      </w:r>
      <w:r w:rsidR="00AE0701" w:rsidRPr="00923CE8">
        <w:rPr>
          <w:rFonts w:ascii="Times New Roman" w:hAnsi="Times New Roman" w:cs="Times New Roman"/>
          <w:lang w:val="en-US"/>
        </w:rPr>
        <w:t xml:space="preserve">the </w:t>
      </w:r>
      <w:r w:rsidR="008D6C42">
        <w:rPr>
          <w:rFonts w:ascii="Times New Roman" w:hAnsi="Times New Roman" w:cs="Times New Roman"/>
          <w:lang w:val="en-US"/>
        </w:rPr>
        <w:t>rhizosphere’s acidification, root growth stimulation,</w:t>
      </w:r>
      <w:r w:rsidRPr="00923CE8">
        <w:rPr>
          <w:rFonts w:ascii="Times New Roman" w:hAnsi="Times New Roman" w:cs="Times New Roman"/>
          <w:lang w:val="en-US"/>
        </w:rPr>
        <w:t xml:space="preserve"> or </w:t>
      </w:r>
      <w:r w:rsidR="00AE0701" w:rsidRPr="00923CE8">
        <w:rPr>
          <w:rFonts w:ascii="Times New Roman" w:hAnsi="Times New Roman" w:cs="Times New Roman"/>
          <w:lang w:val="en-US"/>
        </w:rPr>
        <w:t xml:space="preserve">the </w:t>
      </w:r>
      <w:r w:rsidRPr="00923CE8">
        <w:rPr>
          <w:rFonts w:ascii="Times New Roman" w:hAnsi="Times New Roman" w:cs="Times New Roman"/>
          <w:lang w:val="en-US"/>
        </w:rPr>
        <w:t xml:space="preserve">activation of transporters for nutrient uptake </w:t>
      </w:r>
      <w:r w:rsidR="00923CE8" w:rsidRPr="00923CE8">
        <w:rPr>
          <w:rFonts w:ascii="Times New Roman" w:hAnsi="Times New Roman" w:cs="Times New Roman"/>
          <w:lang w:val="en-US"/>
        </w:rPr>
        <w:t>(</w:t>
      </w:r>
      <w:proofErr w:type="spellStart"/>
      <w:r w:rsidRPr="00923CE8">
        <w:rPr>
          <w:rFonts w:ascii="Times New Roman" w:hAnsi="Times New Roman" w:cs="Times New Roman"/>
          <w:lang w:val="en-US"/>
        </w:rPr>
        <w:t>Gerke</w:t>
      </w:r>
      <w:proofErr w:type="spellEnd"/>
      <w:r w:rsidRPr="00923CE8">
        <w:rPr>
          <w:rFonts w:ascii="Times New Roman" w:hAnsi="Times New Roman" w:cs="Times New Roman"/>
          <w:lang w:val="en-US"/>
        </w:rPr>
        <w:t xml:space="preserve"> 2021</w:t>
      </w:r>
      <w:r w:rsidR="00CC5F8F">
        <w:rPr>
          <w:rFonts w:ascii="Times New Roman" w:hAnsi="Times New Roman" w:cs="Times New Roman"/>
          <w:lang w:val="en-US"/>
        </w:rPr>
        <w:t>,</w:t>
      </w:r>
      <w:r w:rsidRPr="00923CE8">
        <w:rPr>
          <w:rFonts w:ascii="Times New Roman" w:hAnsi="Times New Roman" w:cs="Times New Roman"/>
          <w:lang w:val="en-US"/>
        </w:rPr>
        <w:t xml:space="preserve"> Jindo et</w:t>
      </w:r>
      <w:r w:rsidR="003105FB">
        <w:rPr>
          <w:rFonts w:ascii="Times New Roman" w:hAnsi="Times New Roman" w:cs="Times New Roman"/>
          <w:lang w:val="en-US"/>
        </w:rPr>
        <w:t> </w:t>
      </w:r>
      <w:r w:rsidRPr="00923CE8">
        <w:rPr>
          <w:rFonts w:ascii="Times New Roman" w:hAnsi="Times New Roman" w:cs="Times New Roman"/>
          <w:lang w:val="en-US"/>
        </w:rPr>
        <w:t>al. 2020b</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w:t>
      </w:r>
      <w:r w:rsidR="008D6C42">
        <w:rPr>
          <w:rFonts w:ascii="Times New Roman" w:hAnsi="Times New Roman" w:cs="Times New Roman"/>
          <w:lang w:val="en-US"/>
        </w:rPr>
        <w:t>Therefore, i</w:t>
      </w:r>
      <w:r w:rsidRPr="00923CE8">
        <w:rPr>
          <w:rFonts w:ascii="Times New Roman" w:hAnsi="Times New Roman" w:cs="Times New Roman"/>
          <w:lang w:val="en-US"/>
        </w:rPr>
        <w:t xml:space="preserve">mproving the development of the root system contributes </w:t>
      </w:r>
      <w:r w:rsidR="008D6C42" w:rsidRPr="00923CE8">
        <w:rPr>
          <w:rFonts w:ascii="Times New Roman" w:hAnsi="Times New Roman" w:cs="Times New Roman"/>
          <w:lang w:val="en-US"/>
        </w:rPr>
        <w:t xml:space="preserve">directly </w:t>
      </w:r>
      <w:r w:rsidRPr="00923CE8">
        <w:rPr>
          <w:rFonts w:ascii="Times New Roman" w:hAnsi="Times New Roman" w:cs="Times New Roman"/>
          <w:lang w:val="en-US"/>
        </w:rPr>
        <w:t>to the greater efficiency of nutrient uptake</w:t>
      </w:r>
      <w:r w:rsidR="005103DD" w:rsidRPr="00923CE8">
        <w:rPr>
          <w:rFonts w:ascii="Times New Roman" w:hAnsi="Times New Roman" w:cs="Times New Roman"/>
          <w:lang w:val="en-US"/>
        </w:rPr>
        <w:t>.</w:t>
      </w:r>
    </w:p>
    <w:p w14:paraId="157865B9" w14:textId="63C106BD" w:rsidR="006E1069" w:rsidRPr="00923CE8" w:rsidRDefault="009A7AF2" w:rsidP="009A7AF2">
      <w:pPr>
        <w:pStyle w:val="Rn2"/>
        <w:rPr>
          <w:lang w:val="en-US"/>
        </w:rPr>
      </w:pPr>
      <w:r>
        <w:rPr>
          <w:lang w:val="en-US"/>
        </w:rPr>
        <w:t xml:space="preserve">2.6. </w:t>
      </w:r>
      <w:r w:rsidR="006E1069" w:rsidRPr="00923CE8">
        <w:rPr>
          <w:lang w:val="en-US"/>
        </w:rPr>
        <w:t>Antioxidant properties</w:t>
      </w:r>
    </w:p>
    <w:p w14:paraId="46E32ED7" w14:textId="2D599328" w:rsidR="006E1069" w:rsidRPr="00923CE8" w:rsidRDefault="006E1069" w:rsidP="00F004DF">
      <w:pPr>
        <w:spacing w:after="120" w:line="240" w:lineRule="auto"/>
        <w:jc w:val="both"/>
        <w:rPr>
          <w:rFonts w:ascii="Times New Roman" w:hAnsi="Times New Roman" w:cs="Times New Roman"/>
          <w:lang w:val="en-US"/>
        </w:rPr>
      </w:pPr>
      <w:r w:rsidRPr="00923CE8">
        <w:rPr>
          <w:rFonts w:ascii="Times New Roman" w:hAnsi="Times New Roman" w:cs="Times New Roman"/>
          <w:lang w:val="en-US"/>
        </w:rPr>
        <w:t>Stress factors (</w:t>
      </w:r>
      <w:r w:rsidR="00AE0701" w:rsidRPr="00923CE8">
        <w:rPr>
          <w:rFonts w:ascii="Times New Roman" w:hAnsi="Times New Roman" w:cs="Times New Roman"/>
          <w:lang w:val="en-US"/>
        </w:rPr>
        <w:t>e.g.,</w:t>
      </w:r>
      <w:r w:rsidRPr="00923CE8">
        <w:rPr>
          <w:rFonts w:ascii="Times New Roman" w:hAnsi="Times New Roman" w:cs="Times New Roman"/>
          <w:lang w:val="en-US"/>
        </w:rPr>
        <w:t xml:space="preserve"> drought, heat, ultraviolet light</w:t>
      </w:r>
      <w:r w:rsidR="00AE0701" w:rsidRPr="00923CE8">
        <w:rPr>
          <w:rFonts w:ascii="Times New Roman" w:hAnsi="Times New Roman" w:cs="Times New Roman"/>
          <w:lang w:val="en-US"/>
        </w:rPr>
        <w:t xml:space="preserve"> and the</w:t>
      </w:r>
      <w:r w:rsidRPr="00923CE8">
        <w:rPr>
          <w:rFonts w:ascii="Times New Roman" w:hAnsi="Times New Roman" w:cs="Times New Roman"/>
          <w:lang w:val="en-US"/>
        </w:rPr>
        <w:t xml:space="preserve"> use of herbicides) may induce the excessive production of reactive oxygen species (ROS), which results in the degradation of lipid membrane components as a result of peroxidation and damage to proteins and</w:t>
      </w:r>
      <w:r w:rsidR="00AE0701" w:rsidRPr="00923CE8">
        <w:rPr>
          <w:rFonts w:ascii="Times New Roman" w:hAnsi="Times New Roman" w:cs="Times New Roman"/>
          <w:lang w:val="en-US"/>
        </w:rPr>
        <w:t xml:space="preserve"> the</w:t>
      </w:r>
      <w:r w:rsidRPr="00923CE8">
        <w:rPr>
          <w:rFonts w:ascii="Times New Roman" w:hAnsi="Times New Roman" w:cs="Times New Roman"/>
          <w:lang w:val="en-US"/>
        </w:rPr>
        <w:t xml:space="preserve"> DNA of plant cells </w:t>
      </w:r>
      <w:r w:rsidR="00923CE8" w:rsidRPr="00923CE8">
        <w:rPr>
          <w:rFonts w:ascii="Times New Roman" w:hAnsi="Times New Roman" w:cs="Times New Roman"/>
          <w:lang w:val="en-US"/>
        </w:rPr>
        <w:t>(</w:t>
      </w:r>
      <w:r w:rsidRPr="00923CE8">
        <w:rPr>
          <w:rFonts w:ascii="Times New Roman" w:hAnsi="Times New Roman" w:cs="Times New Roman"/>
          <w:lang w:val="en-US"/>
        </w:rPr>
        <w:t>Davison et al. 2002</w:t>
      </w:r>
      <w:r w:rsidR="00923CE8" w:rsidRPr="00923CE8">
        <w:rPr>
          <w:rFonts w:ascii="Times New Roman" w:hAnsi="Times New Roman" w:cs="Times New Roman"/>
          <w:lang w:val="en-US"/>
        </w:rPr>
        <w:t>)</w:t>
      </w:r>
      <w:r w:rsidR="008A426C" w:rsidRPr="00923CE8">
        <w:rPr>
          <w:rFonts w:ascii="Times New Roman" w:hAnsi="Times New Roman" w:cs="Times New Roman"/>
          <w:lang w:val="en-US"/>
        </w:rPr>
        <w:t xml:space="preserve">. </w:t>
      </w:r>
      <w:r w:rsidRPr="00923CE8">
        <w:rPr>
          <w:rFonts w:ascii="Times New Roman" w:hAnsi="Times New Roman" w:cs="Times New Roman"/>
          <w:lang w:val="en-US"/>
        </w:rPr>
        <w:t xml:space="preserve">The protective effect of HSs is due to the presence of phenolic fragments that provide antioxidant activity </w:t>
      </w:r>
      <w:r w:rsidR="00923CE8" w:rsidRPr="00923CE8">
        <w:rPr>
          <w:rFonts w:ascii="Times New Roman" w:hAnsi="Times New Roman" w:cs="Times New Roman"/>
          <w:lang w:val="en-US"/>
        </w:rPr>
        <w:t>(</w:t>
      </w:r>
      <w:r w:rsidRPr="00923CE8">
        <w:rPr>
          <w:rFonts w:ascii="Times New Roman" w:hAnsi="Times New Roman" w:cs="Times New Roman"/>
          <w:lang w:val="en-US"/>
        </w:rPr>
        <w:t>Kulikova et al. 2018</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and increased activity of ROS scavenging enzymes</w:t>
      </w:r>
      <w:r w:rsidR="009D0040" w:rsidRPr="00923CE8">
        <w:rPr>
          <w:rFonts w:ascii="Times New Roman" w:hAnsi="Times New Roman" w:cs="Times New Roman"/>
          <w:lang w:val="en-US"/>
        </w:rPr>
        <w:t xml:space="preserve">. </w:t>
      </w:r>
      <w:r w:rsidR="008D6C42">
        <w:rPr>
          <w:rFonts w:ascii="Times New Roman" w:hAnsi="Times New Roman" w:cs="Times New Roman"/>
          <w:lang w:val="en-US"/>
        </w:rPr>
        <w:t xml:space="preserve">Furthermore, </w:t>
      </w:r>
      <w:proofErr w:type="spellStart"/>
      <w:r w:rsidR="008D6C42">
        <w:rPr>
          <w:rFonts w:ascii="Times New Roman" w:hAnsi="Times New Roman" w:cs="Times New Roman"/>
          <w:lang w:val="en-US"/>
        </w:rPr>
        <w:t>h</w:t>
      </w:r>
      <w:r w:rsidRPr="00923CE8">
        <w:rPr>
          <w:rFonts w:ascii="Times New Roman" w:hAnsi="Times New Roman" w:cs="Times New Roman"/>
          <w:lang w:val="en-US"/>
        </w:rPr>
        <w:t>umic</w:t>
      </w:r>
      <w:proofErr w:type="spellEnd"/>
      <w:r w:rsidRPr="00923CE8">
        <w:rPr>
          <w:rFonts w:ascii="Times New Roman" w:hAnsi="Times New Roman" w:cs="Times New Roman"/>
          <w:lang w:val="en-US"/>
        </w:rPr>
        <w:t xml:space="preserve"> substances </w:t>
      </w:r>
      <w:r w:rsidR="00AE0701" w:rsidRPr="00923CE8">
        <w:rPr>
          <w:rFonts w:ascii="Times New Roman" w:hAnsi="Times New Roman" w:cs="Times New Roman"/>
          <w:lang w:val="en-US"/>
        </w:rPr>
        <w:t>can</w:t>
      </w:r>
      <w:r w:rsidRPr="00923CE8">
        <w:rPr>
          <w:rFonts w:ascii="Times New Roman" w:hAnsi="Times New Roman" w:cs="Times New Roman"/>
          <w:lang w:val="en-US"/>
        </w:rPr>
        <w:t xml:space="preserve"> regulate the production of ROS and their accumulation in the roots, thus improving the oxidative metabolism of plant cells </w:t>
      </w:r>
      <w:r w:rsidR="00923CE8" w:rsidRPr="00923CE8">
        <w:rPr>
          <w:rFonts w:ascii="Times New Roman" w:hAnsi="Times New Roman" w:cs="Times New Roman"/>
          <w:lang w:val="en-US"/>
        </w:rPr>
        <w:t>(</w:t>
      </w:r>
      <w:r w:rsidRPr="00923CE8">
        <w:rPr>
          <w:rFonts w:ascii="Times New Roman" w:hAnsi="Times New Roman" w:cs="Times New Roman"/>
          <w:lang w:val="en-US"/>
        </w:rPr>
        <w:t>García et al. 2014</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In addition, phenolic compounds and carboxylic acids are also responsible for the anti-inflammatory properties of HSs </w:t>
      </w:r>
      <w:r w:rsidR="00591D28" w:rsidRPr="00923CE8">
        <w:rPr>
          <w:rFonts w:ascii="Times New Roman" w:hAnsi="Times New Roman" w:cs="Times New Roman"/>
          <w:lang w:val="en-US"/>
        </w:rPr>
        <w:t>(Table 1).</w:t>
      </w:r>
    </w:p>
    <w:p w14:paraId="609EC73D" w14:textId="606055FE" w:rsidR="000D3531" w:rsidRPr="00923CE8" w:rsidRDefault="009A7AF2" w:rsidP="009A7AF2">
      <w:pPr>
        <w:pStyle w:val="Rn2"/>
        <w:rPr>
          <w:lang w:val="en-US"/>
        </w:rPr>
      </w:pPr>
      <w:r>
        <w:rPr>
          <w:lang w:val="en-US"/>
        </w:rPr>
        <w:t>2.7.</w:t>
      </w:r>
      <w:r w:rsidR="00005404" w:rsidRPr="00923CE8">
        <w:rPr>
          <w:lang w:val="en-US"/>
        </w:rPr>
        <w:t xml:space="preserve"> </w:t>
      </w:r>
      <w:r w:rsidR="000D3531" w:rsidRPr="00923CE8">
        <w:rPr>
          <w:lang w:val="en-US"/>
        </w:rPr>
        <w:t xml:space="preserve">Seed germination and </w:t>
      </w:r>
      <w:r w:rsidR="00AE0701" w:rsidRPr="00923CE8">
        <w:rPr>
          <w:lang w:val="en-US"/>
        </w:rPr>
        <w:t xml:space="preserve">the </w:t>
      </w:r>
      <w:r w:rsidR="000D3531" w:rsidRPr="00923CE8">
        <w:rPr>
          <w:lang w:val="en-US"/>
        </w:rPr>
        <w:t>development of the root system</w:t>
      </w:r>
    </w:p>
    <w:p w14:paraId="464E4674" w14:textId="251BA57D" w:rsidR="000D3531" w:rsidRPr="00720E05" w:rsidRDefault="000D3531" w:rsidP="00F004DF">
      <w:pPr>
        <w:spacing w:after="0" w:line="240" w:lineRule="auto"/>
        <w:jc w:val="both"/>
        <w:rPr>
          <w:rFonts w:ascii="Times New Roman" w:hAnsi="Times New Roman" w:cs="Times New Roman"/>
          <w:spacing w:val="-2"/>
          <w:lang w:val="en-US"/>
        </w:rPr>
      </w:pPr>
      <w:proofErr w:type="spellStart"/>
      <w:r w:rsidRPr="00720E05">
        <w:rPr>
          <w:rFonts w:ascii="Times New Roman" w:hAnsi="Times New Roman" w:cs="Times New Roman"/>
          <w:spacing w:val="-2"/>
          <w:lang w:val="en-US"/>
        </w:rPr>
        <w:t>Humic</w:t>
      </w:r>
      <w:proofErr w:type="spellEnd"/>
      <w:r w:rsidRPr="00720E05">
        <w:rPr>
          <w:rFonts w:ascii="Times New Roman" w:hAnsi="Times New Roman" w:cs="Times New Roman"/>
          <w:spacing w:val="-2"/>
          <w:lang w:val="en-US"/>
        </w:rPr>
        <w:t xml:space="preserve"> substances contribute to the acceleration of seed germination and the improvement of root growth, especially their lateral proliferation </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Canellas et al. 2002</w:t>
      </w:r>
      <w:r w:rsidR="00CC5F8F">
        <w:rPr>
          <w:rFonts w:ascii="Times New Roman" w:hAnsi="Times New Roman" w:cs="Times New Roman"/>
          <w:spacing w:val="-2"/>
          <w:lang w:val="en-US"/>
        </w:rPr>
        <w:t>,</w:t>
      </w:r>
      <w:r w:rsidR="00820498" w:rsidRPr="00720E05">
        <w:rPr>
          <w:rFonts w:ascii="Times New Roman" w:hAnsi="Times New Roman" w:cs="Times New Roman"/>
          <w:spacing w:val="-2"/>
          <w:lang w:val="en-US"/>
        </w:rPr>
        <w:t xml:space="preserve"> </w:t>
      </w:r>
      <w:r w:rsidRPr="00720E05">
        <w:rPr>
          <w:rFonts w:ascii="Times New Roman" w:hAnsi="Times New Roman" w:cs="Times New Roman"/>
          <w:spacing w:val="-2"/>
          <w:lang w:val="en-US"/>
        </w:rPr>
        <w:t>Cha et al. 2017</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 xml:space="preserve">. The phenolic groups in the structure of HSs are responsible for the positive effect of the seed germination process </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Bento et al. 2020</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 xml:space="preserve">. Root growth is influenced by the general distribution of certain organic functional groups, mainly phenols and carboxylic acids </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Cha et al. 2017</w:t>
      </w:r>
      <w:r w:rsidR="00923CE8" w:rsidRPr="00720E05">
        <w:rPr>
          <w:rFonts w:ascii="Times New Roman" w:hAnsi="Times New Roman" w:cs="Times New Roman"/>
          <w:spacing w:val="-2"/>
          <w:lang w:val="en-US"/>
        </w:rPr>
        <w:t>)</w:t>
      </w:r>
      <w:r w:rsidRPr="00720E05">
        <w:rPr>
          <w:rFonts w:ascii="Times New Roman" w:hAnsi="Times New Roman" w:cs="Times New Roman"/>
          <w:spacing w:val="-2"/>
          <w:lang w:val="en-US"/>
        </w:rPr>
        <w:t>.</w:t>
      </w:r>
    </w:p>
    <w:p w14:paraId="659C9D55" w14:textId="77777777" w:rsidR="00240846" w:rsidRDefault="00240846">
      <w:pPr>
        <w:rPr>
          <w:rFonts w:ascii="Times New Roman" w:hAnsi="Times New Roman" w:cs="Times New Roman"/>
          <w:lang w:val="en-US"/>
        </w:rPr>
      </w:pPr>
      <w:r>
        <w:rPr>
          <w:rFonts w:ascii="Times New Roman" w:hAnsi="Times New Roman" w:cs="Times New Roman"/>
          <w:lang w:val="en-US"/>
        </w:rPr>
        <w:br w:type="page"/>
      </w:r>
    </w:p>
    <w:p w14:paraId="26D6CD98" w14:textId="21BE5BA5" w:rsidR="001702A0" w:rsidRPr="00923CE8" w:rsidRDefault="001702A0" w:rsidP="00F004DF">
      <w:pPr>
        <w:spacing w:after="0" w:line="240" w:lineRule="auto"/>
        <w:ind w:firstLine="357"/>
        <w:jc w:val="both"/>
        <w:rPr>
          <w:rFonts w:ascii="Times New Roman" w:hAnsi="Times New Roman" w:cs="Times New Roman"/>
          <w:lang w:val="en-US"/>
        </w:rPr>
      </w:pPr>
      <w:r w:rsidRPr="00923CE8">
        <w:rPr>
          <w:rFonts w:ascii="Times New Roman" w:hAnsi="Times New Roman" w:cs="Times New Roman"/>
          <w:lang w:val="en-US"/>
        </w:rPr>
        <w:lastRenderedPageBreak/>
        <w:t xml:space="preserve">The mechanisms explaining root stimulation by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include several factors. The first is the presence of hormone-like structures (</w:t>
      </w:r>
      <w:r w:rsidR="00AE0701" w:rsidRPr="00923CE8">
        <w:rPr>
          <w:rFonts w:ascii="Times New Roman" w:hAnsi="Times New Roman" w:cs="Times New Roman"/>
          <w:lang w:val="en-US"/>
        </w:rPr>
        <w:t>e.g.,</w:t>
      </w:r>
      <w:r w:rsidRPr="00923CE8">
        <w:rPr>
          <w:rFonts w:ascii="Times New Roman" w:hAnsi="Times New Roman" w:cs="Times New Roman"/>
          <w:lang w:val="en-US"/>
        </w:rPr>
        <w:t xml:space="preserve"> auxin) that activate specific hormonal pathways in plants, thereby influencing root development. Another factor is the formation of nitric oxide in the presence of HSs, which results in lateral root development. </w:t>
      </w:r>
      <w:r w:rsidRPr="007D50D5">
        <w:rPr>
          <w:rFonts w:ascii="Times New Roman" w:hAnsi="Times New Roman" w:cs="Times New Roman"/>
          <w:spacing w:val="-2"/>
          <w:lang w:val="en-US"/>
        </w:rPr>
        <w:t>The third factor is en</w:t>
      </w:r>
      <w:r w:rsidR="008D6C42">
        <w:rPr>
          <w:rFonts w:ascii="Times New Roman" w:hAnsi="Times New Roman" w:cs="Times New Roman"/>
          <w:spacing w:val="-2"/>
          <w:lang w:val="en-US"/>
        </w:rPr>
        <w:t>ergy metabolism enhancement and</w:t>
      </w:r>
      <w:r w:rsidRPr="007D50D5">
        <w:rPr>
          <w:rFonts w:ascii="Times New Roman" w:hAnsi="Times New Roman" w:cs="Times New Roman"/>
          <w:spacing w:val="-2"/>
          <w:lang w:val="en-US"/>
        </w:rPr>
        <w:t xml:space="preserve"> increased protein expression </w:t>
      </w:r>
      <w:r w:rsidR="00923CE8" w:rsidRPr="007D50D5">
        <w:rPr>
          <w:rFonts w:ascii="Times New Roman" w:hAnsi="Times New Roman" w:cs="Times New Roman"/>
          <w:spacing w:val="-2"/>
          <w:lang w:val="en-US"/>
        </w:rPr>
        <w:t>(</w:t>
      </w:r>
      <w:r w:rsidRPr="007D50D5">
        <w:rPr>
          <w:rFonts w:ascii="Times New Roman" w:hAnsi="Times New Roman" w:cs="Times New Roman"/>
          <w:spacing w:val="-2"/>
          <w:lang w:val="en-US"/>
        </w:rPr>
        <w:t>Nunes et al. 2019</w:t>
      </w:r>
      <w:r w:rsidR="00923CE8" w:rsidRPr="007D50D5">
        <w:rPr>
          <w:rFonts w:ascii="Times New Roman" w:hAnsi="Times New Roman" w:cs="Times New Roman"/>
          <w:spacing w:val="-2"/>
          <w:lang w:val="en-US"/>
        </w:rPr>
        <w:t>)</w:t>
      </w:r>
      <w:r w:rsidRPr="007D50D5">
        <w:rPr>
          <w:rFonts w:ascii="Times New Roman" w:hAnsi="Times New Roman" w:cs="Times New Roman"/>
          <w:spacing w:val="-2"/>
          <w:lang w:val="en-US"/>
        </w:rPr>
        <w:t xml:space="preserve">. </w:t>
      </w:r>
      <w:r w:rsidRPr="00C31F62">
        <w:rPr>
          <w:rFonts w:ascii="Times New Roman" w:hAnsi="Times New Roman" w:cs="Times New Roman"/>
          <w:spacing w:val="-2"/>
          <w:lang w:val="en-US"/>
        </w:rPr>
        <w:t xml:space="preserve">Root cell proliferation may contribute to the facilitation of energy acquisition </w:t>
      </w:r>
      <w:r w:rsidR="00923CE8" w:rsidRPr="00C31F62">
        <w:rPr>
          <w:rFonts w:ascii="Times New Roman" w:hAnsi="Times New Roman" w:cs="Times New Roman"/>
          <w:spacing w:val="-2"/>
          <w:lang w:val="en-US"/>
        </w:rPr>
        <w:t>(</w:t>
      </w:r>
      <w:r w:rsidRPr="00C31F62">
        <w:rPr>
          <w:rFonts w:ascii="Times New Roman" w:hAnsi="Times New Roman" w:cs="Times New Roman"/>
          <w:spacing w:val="-2"/>
          <w:lang w:val="en-US"/>
        </w:rPr>
        <w:t>Jung et al. 2021</w:t>
      </w:r>
      <w:r w:rsidR="00923CE8" w:rsidRPr="00C31F62">
        <w:rPr>
          <w:rFonts w:ascii="Times New Roman" w:hAnsi="Times New Roman" w:cs="Times New Roman"/>
          <w:spacing w:val="-2"/>
          <w:lang w:val="en-US"/>
        </w:rPr>
        <w:t>)</w:t>
      </w:r>
      <w:r w:rsidRPr="00C31F62">
        <w:rPr>
          <w:rFonts w:ascii="Times New Roman" w:hAnsi="Times New Roman" w:cs="Times New Roman"/>
          <w:spacing w:val="-2"/>
          <w:lang w:val="en-US"/>
        </w:rPr>
        <w:t>.</w:t>
      </w:r>
    </w:p>
    <w:p w14:paraId="44404D27" w14:textId="409D33C7" w:rsidR="001702A0" w:rsidRPr="00AA2446" w:rsidRDefault="009A7AF2" w:rsidP="009A7AF2">
      <w:pPr>
        <w:pStyle w:val="Rn2"/>
        <w:rPr>
          <w:lang w:val="en-US"/>
        </w:rPr>
      </w:pPr>
      <w:r>
        <w:rPr>
          <w:lang w:val="en-US"/>
        </w:rPr>
        <w:t xml:space="preserve">2.8. </w:t>
      </w:r>
      <w:r w:rsidR="001702A0" w:rsidRPr="00AA2446">
        <w:rPr>
          <w:lang w:val="en-US"/>
        </w:rPr>
        <w:t>Secondary metabolism and stress</w:t>
      </w:r>
    </w:p>
    <w:p w14:paraId="3304A7C2" w14:textId="3B994793" w:rsidR="002C174E" w:rsidRPr="00923CE8" w:rsidRDefault="001702A0" w:rsidP="00F004DF">
      <w:pPr>
        <w:spacing w:after="0" w:line="240" w:lineRule="auto"/>
        <w:jc w:val="both"/>
        <w:rPr>
          <w:rFonts w:ascii="Times New Roman" w:hAnsi="Times New Roman" w:cs="Times New Roman"/>
          <w:lang w:val="en-US"/>
        </w:rPr>
      </w:pPr>
      <w:r w:rsidRPr="00AA2446">
        <w:rPr>
          <w:rFonts w:ascii="Times New Roman" w:hAnsi="Times New Roman" w:cs="Times New Roman"/>
          <w:lang w:val="en-US"/>
        </w:rPr>
        <w:t xml:space="preserve">As a result of the secondary metabolism of plants, a group of compounds is formed that is not directly necessary for their growth and </w:t>
      </w:r>
      <w:r w:rsidR="00AE0701" w:rsidRPr="00AA2446">
        <w:rPr>
          <w:rFonts w:ascii="Times New Roman" w:hAnsi="Times New Roman" w:cs="Times New Roman"/>
          <w:lang w:val="en-US"/>
        </w:rPr>
        <w:t>development but</w:t>
      </w:r>
      <w:r w:rsidRPr="00AA2446">
        <w:rPr>
          <w:rFonts w:ascii="Times New Roman" w:hAnsi="Times New Roman" w:cs="Times New Roman"/>
          <w:lang w:val="en-US"/>
        </w:rPr>
        <w:t xml:space="preserve"> are necessary for the plant to survive in a specific environment and under biotic and abiotic stress. HS influences secondary metabolism by changing </w:t>
      </w:r>
      <w:r w:rsidR="00AE0701" w:rsidRPr="00AA2446">
        <w:rPr>
          <w:rFonts w:ascii="Times New Roman" w:hAnsi="Times New Roman" w:cs="Times New Roman"/>
          <w:lang w:val="en-US"/>
        </w:rPr>
        <w:t xml:space="preserve">the </w:t>
      </w:r>
      <w:r w:rsidRPr="00AA2446">
        <w:rPr>
          <w:rFonts w:ascii="Times New Roman" w:hAnsi="Times New Roman" w:cs="Times New Roman"/>
          <w:lang w:val="en-US"/>
        </w:rPr>
        <w:t xml:space="preserve">gene expression and the content of chemical </w:t>
      </w:r>
      <w:r w:rsidRPr="00923CE8">
        <w:rPr>
          <w:rFonts w:ascii="Times New Roman" w:hAnsi="Times New Roman" w:cs="Times New Roman"/>
          <w:lang w:val="en-US"/>
        </w:rPr>
        <w:t xml:space="preserve">compounds in plant cells, such as those related to the Krebs cycle, nitrate and phosphorus metabolism, glycolysis and photosynthesis </w:t>
      </w:r>
      <w:r w:rsidR="00923CE8" w:rsidRPr="00923CE8">
        <w:rPr>
          <w:rFonts w:ascii="Times New Roman" w:hAnsi="Times New Roman" w:cs="Times New Roman"/>
          <w:lang w:val="en-US"/>
        </w:rPr>
        <w:t>(</w:t>
      </w:r>
      <w:r w:rsidRPr="00923CE8">
        <w:rPr>
          <w:rFonts w:ascii="Times New Roman" w:hAnsi="Times New Roman" w:cs="Times New Roman"/>
          <w:lang w:val="en-US"/>
        </w:rPr>
        <w:t>Jindo et al. 2020b</w:t>
      </w:r>
      <w:r w:rsidR="00923CE8" w:rsidRPr="00923CE8">
        <w:rPr>
          <w:rFonts w:ascii="Times New Roman" w:hAnsi="Times New Roman" w:cs="Times New Roman"/>
          <w:lang w:val="en-US"/>
        </w:rPr>
        <w:t>)</w:t>
      </w:r>
      <w:r w:rsidR="009D0040" w:rsidRPr="00923CE8">
        <w:rPr>
          <w:rFonts w:ascii="Times New Roman" w:hAnsi="Times New Roman" w:cs="Times New Roman"/>
          <w:lang w:val="en-US"/>
        </w:rPr>
        <w:t xml:space="preserve">. </w:t>
      </w:r>
      <w:r w:rsidR="008D6C42">
        <w:rPr>
          <w:rFonts w:ascii="Times New Roman" w:hAnsi="Times New Roman" w:cs="Times New Roman"/>
          <w:lang w:val="en-US"/>
        </w:rPr>
        <w:t>In addition, s</w:t>
      </w:r>
      <w:r w:rsidRPr="00923CE8">
        <w:rPr>
          <w:rFonts w:ascii="Times New Roman" w:hAnsi="Times New Roman" w:cs="Times New Roman"/>
          <w:lang w:val="en-US"/>
        </w:rPr>
        <w:t xml:space="preserve">tudies on the use of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substances in medicinal plants show that these substances can contribute to </w:t>
      </w:r>
      <w:r w:rsidR="00AE0701" w:rsidRPr="00923CE8">
        <w:rPr>
          <w:rFonts w:ascii="Times New Roman" w:hAnsi="Times New Roman" w:cs="Times New Roman"/>
          <w:lang w:val="en-US"/>
        </w:rPr>
        <w:t>an</w:t>
      </w:r>
      <w:r w:rsidRPr="00923CE8">
        <w:rPr>
          <w:rFonts w:ascii="Times New Roman" w:hAnsi="Times New Roman" w:cs="Times New Roman"/>
          <w:lang w:val="en-US"/>
        </w:rPr>
        <w:t xml:space="preserve"> increase in the biosynthesis of secondary metabolites and the activity of bioactive substances from various classes, such as coumarins, anthocyanins and phenolic compounds (monoterpene, terpene, phenylpropanoids</w:t>
      </w:r>
      <w:r w:rsidR="00F058F1" w:rsidRPr="00923CE8">
        <w:rPr>
          <w:rFonts w:ascii="Times New Roman" w:hAnsi="Times New Roman" w:cs="Times New Roman"/>
          <w:lang w:val="en-US"/>
        </w:rPr>
        <w:t xml:space="preserve"> and</w:t>
      </w:r>
      <w:r w:rsidRPr="00923CE8">
        <w:rPr>
          <w:rFonts w:ascii="Times New Roman" w:hAnsi="Times New Roman" w:cs="Times New Roman"/>
          <w:lang w:val="en-US"/>
        </w:rPr>
        <w:t xml:space="preserve"> flavonoids) </w:t>
      </w:r>
      <w:r w:rsidR="00923CE8" w:rsidRPr="00923CE8">
        <w:rPr>
          <w:rFonts w:ascii="Times New Roman" w:hAnsi="Times New Roman" w:cs="Times New Roman"/>
          <w:lang w:val="en-US"/>
        </w:rPr>
        <w:t>(</w:t>
      </w:r>
      <w:r w:rsidR="005300B5" w:rsidRPr="00923CE8">
        <w:rPr>
          <w:rFonts w:ascii="Times New Roman" w:hAnsi="Times New Roman" w:cs="Times New Roman"/>
          <w:lang w:val="en-US"/>
        </w:rPr>
        <w:t>Jindo et al. 2020b</w:t>
      </w:r>
      <w:r w:rsidR="00923CE8" w:rsidRPr="00923CE8">
        <w:rPr>
          <w:rFonts w:ascii="Times New Roman" w:hAnsi="Times New Roman" w:cs="Times New Roman"/>
          <w:lang w:val="en-US"/>
        </w:rPr>
        <w:t>)</w:t>
      </w:r>
      <w:r w:rsidR="005300B5" w:rsidRPr="00923CE8">
        <w:rPr>
          <w:rFonts w:ascii="Times New Roman" w:hAnsi="Times New Roman" w:cs="Times New Roman"/>
          <w:lang w:val="en-US"/>
        </w:rPr>
        <w:t>.</w:t>
      </w:r>
    </w:p>
    <w:p w14:paraId="0BC53B68" w14:textId="411EEE09" w:rsidR="001702A0" w:rsidRDefault="00765133" w:rsidP="00F004DF">
      <w:pPr>
        <w:spacing w:after="0" w:line="240" w:lineRule="auto"/>
        <w:ind w:firstLine="357"/>
        <w:jc w:val="both"/>
        <w:rPr>
          <w:rFonts w:ascii="Times New Roman" w:hAnsi="Times New Roman" w:cs="Times New Roman"/>
          <w:lang w:val="en-US"/>
        </w:rPr>
      </w:pPr>
      <w:proofErr w:type="spellStart"/>
      <w:r w:rsidRPr="00923CE8">
        <w:rPr>
          <w:rFonts w:ascii="Times New Roman" w:hAnsi="Times New Roman" w:cs="Times New Roman"/>
          <w:lang w:val="en-US"/>
        </w:rPr>
        <w:t>Biostimulants</w:t>
      </w:r>
      <w:proofErr w:type="spellEnd"/>
      <w:r w:rsidRPr="00923CE8">
        <w:rPr>
          <w:rFonts w:ascii="Times New Roman" w:hAnsi="Times New Roman" w:cs="Times New Roman"/>
          <w:lang w:val="en-US"/>
        </w:rPr>
        <w:t xml:space="preserve"> based on </w:t>
      </w:r>
      <w:proofErr w:type="spellStart"/>
      <w:r w:rsidRPr="00923CE8">
        <w:rPr>
          <w:rFonts w:ascii="Times New Roman" w:hAnsi="Times New Roman" w:cs="Times New Roman"/>
          <w:lang w:val="en-US"/>
        </w:rPr>
        <w:t>humic</w:t>
      </w:r>
      <w:proofErr w:type="spellEnd"/>
      <w:r w:rsidRPr="00923CE8">
        <w:rPr>
          <w:rFonts w:ascii="Times New Roman" w:hAnsi="Times New Roman" w:cs="Times New Roman"/>
          <w:lang w:val="en-US"/>
        </w:rPr>
        <w:t xml:space="preserve"> acid can be used to alleviate the effects of salinity and drought </w:t>
      </w:r>
      <w:r w:rsidR="00923CE8" w:rsidRPr="00923CE8">
        <w:rPr>
          <w:rFonts w:ascii="Times New Roman" w:hAnsi="Times New Roman" w:cs="Times New Roman"/>
          <w:lang w:val="en-US"/>
        </w:rPr>
        <w:t>(</w:t>
      </w:r>
      <w:r w:rsidRPr="00923CE8">
        <w:rPr>
          <w:rFonts w:ascii="Times New Roman" w:hAnsi="Times New Roman" w:cs="Times New Roman"/>
          <w:lang w:val="en-US"/>
        </w:rPr>
        <w:t>Aydin et al. 2012</w:t>
      </w:r>
      <w:r w:rsidR="00923CE8" w:rsidRPr="00923CE8">
        <w:rPr>
          <w:rFonts w:ascii="Times New Roman" w:hAnsi="Times New Roman" w:cs="Times New Roman"/>
          <w:lang w:val="en-US"/>
        </w:rPr>
        <w:t>)</w:t>
      </w:r>
      <w:r w:rsidRPr="00923CE8">
        <w:rPr>
          <w:rFonts w:ascii="Times New Roman" w:hAnsi="Times New Roman" w:cs="Times New Roman"/>
          <w:lang w:val="en-US"/>
        </w:rPr>
        <w:t xml:space="preserve">. Research by Dias et al. (2020) showed </w:t>
      </w:r>
      <w:r w:rsidR="00F058F1" w:rsidRPr="00923CE8">
        <w:rPr>
          <w:rFonts w:ascii="Times New Roman" w:hAnsi="Times New Roman" w:cs="Times New Roman"/>
          <w:lang w:val="en-US"/>
        </w:rPr>
        <w:t xml:space="preserve">the </w:t>
      </w:r>
      <w:r w:rsidRPr="00923CE8">
        <w:rPr>
          <w:rFonts w:ascii="Times New Roman" w:hAnsi="Times New Roman" w:cs="Times New Roman"/>
          <w:lang w:val="en-US"/>
        </w:rPr>
        <w:t>alleviation of salt stress in papaya (</w:t>
      </w:r>
      <w:proofErr w:type="spellStart"/>
      <w:r w:rsidRPr="00923CE8">
        <w:rPr>
          <w:rFonts w:ascii="Times New Roman" w:hAnsi="Times New Roman" w:cs="Times New Roman"/>
          <w:i/>
          <w:lang w:val="en-US"/>
        </w:rPr>
        <w:t>Carica</w:t>
      </w:r>
      <w:proofErr w:type="spellEnd"/>
      <w:r w:rsidRPr="00923CE8">
        <w:rPr>
          <w:rFonts w:ascii="Times New Roman" w:hAnsi="Times New Roman" w:cs="Times New Roman"/>
          <w:i/>
          <w:lang w:val="en-US"/>
        </w:rPr>
        <w:t xml:space="preserve"> </w:t>
      </w:r>
      <w:proofErr w:type="spellStart"/>
      <w:r w:rsidRPr="00923CE8">
        <w:rPr>
          <w:rFonts w:ascii="Times New Roman" w:hAnsi="Times New Roman" w:cs="Times New Roman"/>
          <w:i/>
          <w:lang w:val="en-US"/>
        </w:rPr>
        <w:t>papaja</w:t>
      </w:r>
      <w:proofErr w:type="spellEnd"/>
      <w:r w:rsidRPr="007D50D5">
        <w:rPr>
          <w:rFonts w:ascii="Times New Roman" w:hAnsi="Times New Roman" w:cs="Times New Roman"/>
          <w:iCs/>
          <w:lang w:val="en-US"/>
        </w:rPr>
        <w:t xml:space="preserve"> L.) </w:t>
      </w:r>
      <w:r w:rsidRPr="00923CE8">
        <w:rPr>
          <w:rFonts w:ascii="Times New Roman" w:hAnsi="Times New Roman" w:cs="Times New Roman"/>
          <w:lang w:val="en-US"/>
        </w:rPr>
        <w:t xml:space="preserve">plants. </w:t>
      </w:r>
      <w:r w:rsidR="00F613A0" w:rsidRPr="00F613A0">
        <w:rPr>
          <w:rFonts w:ascii="Times New Roman" w:hAnsi="Times New Roman" w:cs="Times New Roman"/>
          <w:lang w:val="en-US"/>
        </w:rPr>
        <w:t xml:space="preserve">The soothing effect of </w:t>
      </w:r>
      <w:proofErr w:type="spellStart"/>
      <w:r w:rsidR="00F613A0" w:rsidRPr="00F613A0">
        <w:rPr>
          <w:rFonts w:ascii="Times New Roman" w:hAnsi="Times New Roman" w:cs="Times New Roman"/>
          <w:lang w:val="en-US"/>
        </w:rPr>
        <w:t>humic</w:t>
      </w:r>
      <w:proofErr w:type="spellEnd"/>
      <w:r w:rsidR="00F613A0" w:rsidRPr="00F613A0">
        <w:rPr>
          <w:rFonts w:ascii="Times New Roman" w:hAnsi="Times New Roman" w:cs="Times New Roman"/>
          <w:lang w:val="en-US"/>
        </w:rPr>
        <w:t xml:space="preserve"> substances on plants subjected to the stresses includes the reduction of hydrogen peroxide, lipid peroxidation and increasing the </w:t>
      </w:r>
      <w:r w:rsidR="008D6C42">
        <w:rPr>
          <w:rFonts w:ascii="Times New Roman" w:hAnsi="Times New Roman" w:cs="Times New Roman"/>
          <w:lang w:val="en-US"/>
        </w:rPr>
        <w:t>proline content</w:t>
      </w:r>
      <w:r w:rsidR="00F613A0" w:rsidRPr="00F613A0">
        <w:rPr>
          <w:rFonts w:ascii="Times New Roman" w:hAnsi="Times New Roman" w:cs="Times New Roman"/>
          <w:lang w:val="en-US"/>
        </w:rPr>
        <w:t>. In addition, HS contributes to regulat</w:t>
      </w:r>
      <w:r w:rsidR="008D6C42">
        <w:rPr>
          <w:rFonts w:ascii="Times New Roman" w:hAnsi="Times New Roman" w:cs="Times New Roman"/>
          <w:lang w:val="en-US"/>
        </w:rPr>
        <w:t>ing</w:t>
      </w:r>
      <w:r w:rsidR="00F613A0" w:rsidRPr="00F613A0">
        <w:rPr>
          <w:rFonts w:ascii="Times New Roman" w:hAnsi="Times New Roman" w:cs="Times New Roman"/>
          <w:lang w:val="en-US"/>
        </w:rPr>
        <w:t xml:space="preserve"> gene expression, which improv</w:t>
      </w:r>
      <w:r w:rsidR="008D6C42">
        <w:rPr>
          <w:rFonts w:ascii="Times New Roman" w:hAnsi="Times New Roman" w:cs="Times New Roman"/>
          <w:lang w:val="en-US"/>
        </w:rPr>
        <w:t>es</w:t>
      </w:r>
      <w:r w:rsidR="00F613A0" w:rsidRPr="00F613A0">
        <w:rPr>
          <w:rFonts w:ascii="Times New Roman" w:hAnsi="Times New Roman" w:cs="Times New Roman"/>
          <w:lang w:val="en-US"/>
        </w:rPr>
        <w:t xml:space="preserve"> root growth and the physical, chemical and microbiological properties of soil). The ability to regulate osmotic potential by maintaining the state of cell wall tension is also increased (Malik et al. 2021</w:t>
      </w:r>
      <w:r w:rsidR="00CC5F8F">
        <w:rPr>
          <w:rFonts w:ascii="Times New Roman" w:hAnsi="Times New Roman" w:cs="Times New Roman"/>
          <w:lang w:val="en-US"/>
        </w:rPr>
        <w:t>,</w:t>
      </w:r>
      <w:r w:rsidR="00F613A0" w:rsidRPr="00F613A0">
        <w:rPr>
          <w:rFonts w:ascii="Times New Roman" w:hAnsi="Times New Roman" w:cs="Times New Roman"/>
          <w:lang w:val="en-US"/>
        </w:rPr>
        <w:t xml:space="preserve"> </w:t>
      </w:r>
      <w:proofErr w:type="spellStart"/>
      <w:r w:rsidR="00F613A0" w:rsidRPr="00F613A0">
        <w:rPr>
          <w:rFonts w:ascii="Times New Roman" w:hAnsi="Times New Roman" w:cs="Times New Roman"/>
          <w:lang w:val="en-US"/>
        </w:rPr>
        <w:t>Rouphael</w:t>
      </w:r>
      <w:proofErr w:type="spellEnd"/>
      <w:r w:rsidR="00F613A0" w:rsidRPr="00F613A0">
        <w:rPr>
          <w:rFonts w:ascii="Times New Roman" w:hAnsi="Times New Roman" w:cs="Times New Roman"/>
          <w:lang w:val="en-US"/>
        </w:rPr>
        <w:t xml:space="preserve"> </w:t>
      </w:r>
      <w:r w:rsidR="00CC5F8F">
        <w:rPr>
          <w:rFonts w:ascii="Times New Roman" w:hAnsi="Times New Roman" w:cs="Times New Roman"/>
          <w:lang w:val="en-US"/>
        </w:rPr>
        <w:t>&amp;</w:t>
      </w:r>
      <w:r w:rsidR="00F613A0" w:rsidRPr="00F613A0">
        <w:rPr>
          <w:rFonts w:ascii="Times New Roman" w:hAnsi="Times New Roman" w:cs="Times New Roman"/>
          <w:lang w:val="en-US"/>
        </w:rPr>
        <w:t xml:space="preserve"> </w:t>
      </w:r>
      <w:proofErr w:type="spellStart"/>
      <w:r w:rsidR="00F613A0" w:rsidRPr="00F613A0">
        <w:rPr>
          <w:rFonts w:ascii="Times New Roman" w:hAnsi="Times New Roman" w:cs="Times New Roman"/>
          <w:lang w:val="en-US"/>
        </w:rPr>
        <w:t>Colla</w:t>
      </w:r>
      <w:proofErr w:type="spellEnd"/>
      <w:r w:rsidR="00F613A0" w:rsidRPr="00F613A0">
        <w:rPr>
          <w:rFonts w:ascii="Times New Roman" w:hAnsi="Times New Roman" w:cs="Times New Roman"/>
          <w:lang w:val="en-US"/>
        </w:rPr>
        <w:t xml:space="preserve"> 2018).</w:t>
      </w:r>
      <w:r w:rsidR="00F613A0" w:rsidRPr="00C31F62">
        <w:rPr>
          <w:rFonts w:ascii="Times New Roman" w:hAnsi="Times New Roman" w:cs="Times New Roman"/>
          <w:spacing w:val="-2"/>
          <w:lang w:val="en-US"/>
        </w:rPr>
        <w:t xml:space="preserve"> </w:t>
      </w:r>
      <w:r w:rsidRPr="00C31F62">
        <w:rPr>
          <w:rFonts w:ascii="Times New Roman" w:hAnsi="Times New Roman" w:cs="Times New Roman"/>
          <w:spacing w:val="-2"/>
          <w:lang w:val="en-US"/>
        </w:rPr>
        <w:t xml:space="preserve">The stimulation of thermal </w:t>
      </w:r>
      <w:proofErr w:type="spellStart"/>
      <w:r w:rsidRPr="00C31F62">
        <w:rPr>
          <w:rFonts w:ascii="Times New Roman" w:hAnsi="Times New Roman" w:cs="Times New Roman"/>
          <w:spacing w:val="-2"/>
          <w:lang w:val="en-US"/>
        </w:rPr>
        <w:t>defen</w:t>
      </w:r>
      <w:r w:rsidR="008D6C42" w:rsidRPr="00C31F62">
        <w:rPr>
          <w:rFonts w:ascii="Times New Roman" w:hAnsi="Times New Roman" w:cs="Times New Roman"/>
          <w:spacing w:val="-2"/>
          <w:lang w:val="en-US"/>
        </w:rPr>
        <w:t>c</w:t>
      </w:r>
      <w:r w:rsidRPr="00C31F62">
        <w:rPr>
          <w:rFonts w:ascii="Times New Roman" w:hAnsi="Times New Roman" w:cs="Times New Roman"/>
          <w:spacing w:val="-2"/>
          <w:lang w:val="en-US"/>
        </w:rPr>
        <w:t>e</w:t>
      </w:r>
      <w:proofErr w:type="spellEnd"/>
      <w:r w:rsidRPr="00C31F62">
        <w:rPr>
          <w:rFonts w:ascii="Times New Roman" w:hAnsi="Times New Roman" w:cs="Times New Roman"/>
          <w:spacing w:val="-2"/>
          <w:lang w:val="en-US"/>
        </w:rPr>
        <w:t xml:space="preserve"> mechanisms at </w:t>
      </w:r>
      <w:r w:rsidR="00F058F1" w:rsidRPr="00C31F62">
        <w:rPr>
          <w:rFonts w:ascii="Times New Roman" w:hAnsi="Times New Roman" w:cs="Times New Roman"/>
          <w:spacing w:val="-2"/>
          <w:lang w:val="en-US"/>
        </w:rPr>
        <w:t>a</w:t>
      </w:r>
      <w:r w:rsidRPr="00C31F62">
        <w:rPr>
          <w:rFonts w:ascii="Times New Roman" w:hAnsi="Times New Roman" w:cs="Times New Roman"/>
          <w:spacing w:val="-2"/>
          <w:lang w:val="en-US"/>
        </w:rPr>
        <w:t xml:space="preserve"> molecular level was also confirmed for economically </w:t>
      </w:r>
      <w:r w:rsidR="008D6C42" w:rsidRPr="00C31F62">
        <w:rPr>
          <w:rFonts w:ascii="Times New Roman" w:hAnsi="Times New Roman" w:cs="Times New Roman"/>
          <w:spacing w:val="-2"/>
          <w:lang w:val="en-US"/>
        </w:rPr>
        <w:t>essential</w:t>
      </w:r>
      <w:r w:rsidRPr="00C31F62">
        <w:rPr>
          <w:rFonts w:ascii="Times New Roman" w:hAnsi="Times New Roman" w:cs="Times New Roman"/>
          <w:spacing w:val="-2"/>
          <w:lang w:val="en-US"/>
        </w:rPr>
        <w:t xml:space="preserve"> plants (</w:t>
      </w:r>
      <w:r w:rsidR="00F058F1" w:rsidRPr="00C31F62">
        <w:rPr>
          <w:rFonts w:ascii="Times New Roman" w:hAnsi="Times New Roman" w:cs="Times New Roman"/>
          <w:spacing w:val="-2"/>
          <w:lang w:val="en-US"/>
        </w:rPr>
        <w:t>e.g.,</w:t>
      </w:r>
      <w:r w:rsidRPr="00C31F62">
        <w:rPr>
          <w:rFonts w:ascii="Times New Roman" w:hAnsi="Times New Roman" w:cs="Times New Roman"/>
          <w:spacing w:val="-2"/>
          <w:lang w:val="en-US"/>
        </w:rPr>
        <w:t xml:space="preserve"> pepper</w:t>
      </w:r>
      <w:r w:rsidR="00F058F1" w:rsidRPr="00C31F62">
        <w:rPr>
          <w:rFonts w:ascii="Times New Roman" w:hAnsi="Times New Roman" w:cs="Times New Roman"/>
          <w:spacing w:val="-2"/>
          <w:lang w:val="en-US"/>
        </w:rPr>
        <w:t xml:space="preserve"> and</w:t>
      </w:r>
      <w:r w:rsidRPr="00C31F62">
        <w:rPr>
          <w:rFonts w:ascii="Times New Roman" w:hAnsi="Times New Roman" w:cs="Times New Roman"/>
          <w:spacing w:val="-2"/>
          <w:lang w:val="en-US"/>
        </w:rPr>
        <w:t xml:space="preserve"> tomato) exposed to excessive heat </w:t>
      </w:r>
      <w:r w:rsidR="00923CE8" w:rsidRPr="00C31F62">
        <w:rPr>
          <w:rFonts w:ascii="Times New Roman" w:hAnsi="Times New Roman" w:cs="Times New Roman"/>
          <w:spacing w:val="-2"/>
          <w:lang w:val="en-US"/>
        </w:rPr>
        <w:t>(</w:t>
      </w:r>
      <w:r w:rsidRPr="00C31F62">
        <w:rPr>
          <w:rFonts w:ascii="Times New Roman" w:hAnsi="Times New Roman" w:cs="Times New Roman"/>
          <w:spacing w:val="-2"/>
          <w:lang w:val="en-US"/>
        </w:rPr>
        <w:t>Jung et al. 2021</w:t>
      </w:r>
      <w:r w:rsidR="00923CE8" w:rsidRPr="00C31F62">
        <w:rPr>
          <w:rFonts w:ascii="Times New Roman" w:hAnsi="Times New Roman" w:cs="Times New Roman"/>
          <w:spacing w:val="-2"/>
          <w:lang w:val="en-US"/>
        </w:rPr>
        <w:t>)</w:t>
      </w:r>
      <w:r w:rsidRPr="00C31F62">
        <w:rPr>
          <w:rFonts w:ascii="Times New Roman" w:hAnsi="Times New Roman" w:cs="Times New Roman"/>
          <w:spacing w:val="-2"/>
          <w:lang w:val="en-US"/>
        </w:rPr>
        <w:t>.</w:t>
      </w:r>
    </w:p>
    <w:p w14:paraId="421D9AF1" w14:textId="77777777" w:rsidR="00923CE8" w:rsidRDefault="00923CE8" w:rsidP="002C174E">
      <w:pPr>
        <w:spacing w:after="0" w:line="240" w:lineRule="auto"/>
        <w:ind w:firstLine="708"/>
        <w:jc w:val="both"/>
        <w:rPr>
          <w:rFonts w:ascii="Times New Roman" w:hAnsi="Times New Roman" w:cs="Times New Roman"/>
          <w:lang w:val="en-US"/>
        </w:rPr>
      </w:pPr>
    </w:p>
    <w:p w14:paraId="49ECDDB6" w14:textId="77777777" w:rsidR="00720E05" w:rsidRDefault="00720E05">
      <w:pPr>
        <w:rPr>
          <w:rFonts w:ascii="Times New Roman" w:hAnsi="Times New Roman"/>
          <w:b/>
          <w:bCs/>
          <w:sz w:val="20"/>
          <w:lang w:val="en-US"/>
        </w:rPr>
      </w:pPr>
      <w:r>
        <w:rPr>
          <w:b/>
          <w:bCs/>
          <w:lang w:val="en-US"/>
        </w:rPr>
        <w:br w:type="page"/>
      </w:r>
    </w:p>
    <w:p w14:paraId="782C070D" w14:textId="7BC4DA05" w:rsidR="004E4555" w:rsidRPr="00AA2446" w:rsidRDefault="00E04FB0" w:rsidP="00EF46E7">
      <w:pPr>
        <w:pStyle w:val="Rtab"/>
        <w:rPr>
          <w:lang w:val="en-US"/>
        </w:rPr>
      </w:pPr>
      <w:r w:rsidRPr="00EF46E7">
        <w:rPr>
          <w:b/>
          <w:bCs/>
          <w:lang w:val="en-US"/>
        </w:rPr>
        <w:lastRenderedPageBreak/>
        <w:t xml:space="preserve">Table </w:t>
      </w:r>
      <w:r w:rsidR="00591D28" w:rsidRPr="00EF46E7">
        <w:rPr>
          <w:b/>
          <w:bCs/>
          <w:lang w:val="en-US"/>
        </w:rPr>
        <w:t>1</w:t>
      </w:r>
      <w:r w:rsidRPr="00EF46E7">
        <w:rPr>
          <w:b/>
          <w:bCs/>
          <w:lang w:val="en-US"/>
        </w:rPr>
        <w:t>.</w:t>
      </w:r>
      <w:r w:rsidRPr="00AA2446">
        <w:rPr>
          <w:lang w:val="en-US"/>
        </w:rPr>
        <w:t xml:space="preserve"> Influence of </w:t>
      </w:r>
      <w:proofErr w:type="spellStart"/>
      <w:r w:rsidRPr="00AA2446">
        <w:rPr>
          <w:lang w:val="en-US"/>
        </w:rPr>
        <w:t>humic</w:t>
      </w:r>
      <w:proofErr w:type="spellEnd"/>
      <w:r w:rsidRPr="00AA2446">
        <w:rPr>
          <w:lang w:val="en-US"/>
        </w:rPr>
        <w:t xml:space="preserve"> substances on plants</w:t>
      </w:r>
    </w:p>
    <w:tbl>
      <w:tblPr>
        <w:tblStyle w:val="Tabela-Siatka"/>
        <w:tblW w:w="7229" w:type="dxa"/>
        <w:tblLayout w:type="fixed"/>
        <w:tblLook w:val="04A0" w:firstRow="1" w:lastRow="0" w:firstColumn="1" w:lastColumn="0" w:noHBand="0" w:noVBand="1"/>
      </w:tblPr>
      <w:tblGrid>
        <w:gridCol w:w="1555"/>
        <w:gridCol w:w="3606"/>
        <w:gridCol w:w="2068"/>
      </w:tblGrid>
      <w:tr w:rsidR="00E04FB0" w:rsidRPr="00EF46E7" w14:paraId="22772987" w14:textId="77777777" w:rsidTr="002228EE">
        <w:trPr>
          <w:trHeight w:val="334"/>
        </w:trPr>
        <w:tc>
          <w:tcPr>
            <w:tcW w:w="1555" w:type="dxa"/>
            <w:vAlign w:val="center"/>
          </w:tcPr>
          <w:p w14:paraId="4C1785CB" w14:textId="77777777" w:rsidR="00E04FB0" w:rsidRPr="002228EE" w:rsidRDefault="004B6835" w:rsidP="00AA2446">
            <w:pPr>
              <w:jc w:val="center"/>
              <w:rPr>
                <w:rFonts w:ascii="Times New Roman" w:hAnsi="Times New Roman" w:cs="Times New Roman"/>
                <w:bCs/>
                <w:sz w:val="20"/>
                <w:szCs w:val="20"/>
              </w:rPr>
            </w:pPr>
            <w:proofErr w:type="spellStart"/>
            <w:r w:rsidRPr="002228EE">
              <w:rPr>
                <w:rFonts w:ascii="Times New Roman" w:hAnsi="Times New Roman" w:cs="Times New Roman"/>
                <w:bCs/>
                <w:sz w:val="20"/>
                <w:szCs w:val="20"/>
              </w:rPr>
              <w:t>Effects</w:t>
            </w:r>
            <w:proofErr w:type="spellEnd"/>
          </w:p>
        </w:tc>
        <w:tc>
          <w:tcPr>
            <w:tcW w:w="3606" w:type="dxa"/>
            <w:vAlign w:val="center"/>
          </w:tcPr>
          <w:p w14:paraId="3D749F94" w14:textId="77777777" w:rsidR="00E04FB0" w:rsidRPr="002228EE" w:rsidRDefault="004B6835" w:rsidP="00AA2446">
            <w:pPr>
              <w:jc w:val="center"/>
              <w:rPr>
                <w:rFonts w:ascii="Times New Roman" w:hAnsi="Times New Roman" w:cs="Times New Roman"/>
                <w:bCs/>
                <w:sz w:val="20"/>
                <w:szCs w:val="20"/>
              </w:rPr>
            </w:pPr>
            <w:proofErr w:type="spellStart"/>
            <w:r w:rsidRPr="002228EE">
              <w:rPr>
                <w:rFonts w:ascii="Times New Roman" w:hAnsi="Times New Roman" w:cs="Times New Roman"/>
                <w:bCs/>
                <w:sz w:val="20"/>
                <w:szCs w:val="20"/>
              </w:rPr>
              <w:t>Factors</w:t>
            </w:r>
            <w:proofErr w:type="spellEnd"/>
          </w:p>
        </w:tc>
        <w:tc>
          <w:tcPr>
            <w:tcW w:w="2068" w:type="dxa"/>
            <w:vAlign w:val="center"/>
          </w:tcPr>
          <w:p w14:paraId="3E1ABAA5" w14:textId="77777777" w:rsidR="00E04FB0" w:rsidRPr="002228EE" w:rsidRDefault="004B6835" w:rsidP="00AA2446">
            <w:pPr>
              <w:jc w:val="center"/>
              <w:rPr>
                <w:rFonts w:ascii="Times New Roman" w:hAnsi="Times New Roman" w:cs="Times New Roman"/>
                <w:bCs/>
                <w:sz w:val="20"/>
                <w:szCs w:val="20"/>
              </w:rPr>
            </w:pPr>
            <w:proofErr w:type="spellStart"/>
            <w:r w:rsidRPr="002228EE">
              <w:rPr>
                <w:rFonts w:ascii="Times New Roman" w:hAnsi="Times New Roman" w:cs="Times New Roman"/>
                <w:bCs/>
                <w:sz w:val="20"/>
                <w:szCs w:val="20"/>
              </w:rPr>
              <w:t>Literature</w:t>
            </w:r>
            <w:proofErr w:type="spellEnd"/>
          </w:p>
        </w:tc>
      </w:tr>
      <w:tr w:rsidR="00E04FB0" w:rsidRPr="001F695F" w14:paraId="0E076560" w14:textId="77777777" w:rsidTr="002228EE">
        <w:trPr>
          <w:trHeight w:val="927"/>
        </w:trPr>
        <w:tc>
          <w:tcPr>
            <w:tcW w:w="1555" w:type="dxa"/>
            <w:vAlign w:val="center"/>
          </w:tcPr>
          <w:p w14:paraId="5080F4DC" w14:textId="2604F697" w:rsidR="00E04FB0" w:rsidRPr="002228EE" w:rsidRDefault="00F058F1" w:rsidP="00AA2446">
            <w:pPr>
              <w:jc w:val="center"/>
              <w:rPr>
                <w:rFonts w:ascii="Times New Roman" w:hAnsi="Times New Roman" w:cs="Times New Roman"/>
                <w:sz w:val="20"/>
                <w:szCs w:val="20"/>
              </w:rPr>
            </w:pPr>
            <w:r w:rsidRPr="002228EE">
              <w:rPr>
                <w:rFonts w:ascii="Times New Roman" w:hAnsi="Times New Roman" w:cs="Times New Roman"/>
                <w:sz w:val="20"/>
                <w:szCs w:val="20"/>
              </w:rPr>
              <w:t xml:space="preserve">The </w:t>
            </w:r>
            <w:proofErr w:type="spellStart"/>
            <w:r w:rsidR="00F15E3A" w:rsidRPr="002228EE">
              <w:rPr>
                <w:rFonts w:ascii="Times New Roman" w:hAnsi="Times New Roman" w:cs="Times New Roman"/>
                <w:sz w:val="20"/>
                <w:szCs w:val="20"/>
              </w:rPr>
              <w:t>a</w:t>
            </w:r>
            <w:r w:rsidR="00917863" w:rsidRPr="002228EE">
              <w:rPr>
                <w:rFonts w:ascii="Times New Roman" w:hAnsi="Times New Roman" w:cs="Times New Roman"/>
                <w:sz w:val="20"/>
                <w:szCs w:val="20"/>
              </w:rPr>
              <w:t>ntioxidant</w:t>
            </w:r>
            <w:proofErr w:type="spellEnd"/>
            <w:r w:rsidR="00917863" w:rsidRPr="002228EE">
              <w:rPr>
                <w:rFonts w:ascii="Times New Roman" w:hAnsi="Times New Roman" w:cs="Times New Roman"/>
                <w:sz w:val="20"/>
                <w:szCs w:val="20"/>
              </w:rPr>
              <w:t xml:space="preserve"> </w:t>
            </w:r>
            <w:proofErr w:type="spellStart"/>
            <w:r w:rsidR="00917863" w:rsidRPr="002228EE">
              <w:rPr>
                <w:rFonts w:ascii="Times New Roman" w:hAnsi="Times New Roman" w:cs="Times New Roman"/>
                <w:sz w:val="20"/>
                <w:szCs w:val="20"/>
              </w:rPr>
              <w:t>effect</w:t>
            </w:r>
            <w:proofErr w:type="spellEnd"/>
          </w:p>
        </w:tc>
        <w:tc>
          <w:tcPr>
            <w:tcW w:w="3606" w:type="dxa"/>
            <w:vAlign w:val="center"/>
          </w:tcPr>
          <w:p w14:paraId="7E3E8D6F" w14:textId="56A29C98" w:rsidR="00E04FB0" w:rsidRPr="002228EE" w:rsidRDefault="00917863" w:rsidP="00AA2446">
            <w:pPr>
              <w:rPr>
                <w:rFonts w:ascii="Times New Roman" w:hAnsi="Times New Roman" w:cs="Times New Roman"/>
                <w:sz w:val="20"/>
                <w:szCs w:val="20"/>
                <w:lang w:val="en-US"/>
              </w:rPr>
            </w:pPr>
            <w:r w:rsidRPr="002228EE">
              <w:rPr>
                <w:rFonts w:ascii="Times New Roman" w:hAnsi="Times New Roman" w:cs="Times New Roman"/>
                <w:sz w:val="20"/>
                <w:szCs w:val="20"/>
                <w:lang w:val="en-US"/>
              </w:rPr>
              <w:t xml:space="preserve">The ability of phenols and carboxylic </w:t>
            </w:r>
            <w:r w:rsidR="005670EE">
              <w:rPr>
                <w:rFonts w:ascii="Times New Roman" w:hAnsi="Times New Roman" w:cs="Times New Roman"/>
                <w:sz w:val="20"/>
                <w:szCs w:val="20"/>
                <w:lang w:val="en-US"/>
              </w:rPr>
              <w:br/>
            </w:r>
            <w:r w:rsidRPr="002228EE">
              <w:rPr>
                <w:rFonts w:ascii="Times New Roman" w:hAnsi="Times New Roman" w:cs="Times New Roman"/>
                <w:sz w:val="20"/>
                <w:szCs w:val="20"/>
                <w:lang w:val="en-US"/>
              </w:rPr>
              <w:t xml:space="preserve">acids to scavenge free radicals formed </w:t>
            </w:r>
            <w:r w:rsidR="005670EE">
              <w:rPr>
                <w:rFonts w:ascii="Times New Roman" w:hAnsi="Times New Roman" w:cs="Times New Roman"/>
                <w:sz w:val="20"/>
                <w:szCs w:val="20"/>
                <w:lang w:val="en-US"/>
              </w:rPr>
              <w:br/>
            </w:r>
            <w:r w:rsidRPr="002228EE">
              <w:rPr>
                <w:rFonts w:ascii="Times New Roman" w:hAnsi="Times New Roman" w:cs="Times New Roman"/>
                <w:sz w:val="20"/>
                <w:szCs w:val="20"/>
                <w:lang w:val="en-US"/>
              </w:rPr>
              <w:t>in excessive amounts in</w:t>
            </w:r>
            <w:r w:rsidR="00F058F1"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 xml:space="preserve">conditions </w:t>
            </w:r>
            <w:r w:rsidR="005670EE">
              <w:rPr>
                <w:rFonts w:ascii="Times New Roman" w:hAnsi="Times New Roman" w:cs="Times New Roman"/>
                <w:sz w:val="20"/>
                <w:szCs w:val="20"/>
                <w:lang w:val="en-US"/>
              </w:rPr>
              <w:br/>
            </w:r>
            <w:r w:rsidRPr="002228EE">
              <w:rPr>
                <w:rFonts w:ascii="Times New Roman" w:hAnsi="Times New Roman" w:cs="Times New Roman"/>
                <w:sz w:val="20"/>
                <w:szCs w:val="20"/>
                <w:lang w:val="en-US"/>
              </w:rPr>
              <w:t>of drought and salinity</w:t>
            </w:r>
          </w:p>
        </w:tc>
        <w:tc>
          <w:tcPr>
            <w:tcW w:w="2068" w:type="dxa"/>
            <w:vAlign w:val="center"/>
          </w:tcPr>
          <w:p w14:paraId="3FAA9448" w14:textId="507928D8" w:rsidR="00E04FB0" w:rsidRPr="002228EE" w:rsidRDefault="00E04FB0" w:rsidP="005670EE">
            <w:pPr>
              <w:ind w:left="-31" w:right="-99"/>
              <w:jc w:val="center"/>
              <w:rPr>
                <w:rFonts w:ascii="Times New Roman" w:hAnsi="Times New Roman" w:cs="Times New Roman"/>
                <w:sz w:val="20"/>
                <w:szCs w:val="20"/>
                <w:lang w:val="de-DE"/>
              </w:rPr>
            </w:pPr>
            <w:r w:rsidRPr="002228EE">
              <w:rPr>
                <w:rFonts w:ascii="Times New Roman" w:hAnsi="Times New Roman" w:cs="Times New Roman"/>
                <w:sz w:val="20"/>
                <w:szCs w:val="20"/>
                <w:lang w:val="de-DE"/>
              </w:rPr>
              <w:t>Aeschbacher et al. 2012</w:t>
            </w:r>
            <w:r w:rsidR="00CC5F8F" w:rsidRPr="002228EE">
              <w:rPr>
                <w:rFonts w:ascii="Times New Roman" w:hAnsi="Times New Roman" w:cs="Times New Roman"/>
                <w:sz w:val="20"/>
                <w:szCs w:val="20"/>
                <w:lang w:val="de-DE"/>
              </w:rPr>
              <w:t>,</w:t>
            </w:r>
            <w:r w:rsidR="00D2065B" w:rsidRPr="002228EE">
              <w:rPr>
                <w:rFonts w:ascii="Times New Roman" w:hAnsi="Times New Roman" w:cs="Times New Roman"/>
                <w:sz w:val="20"/>
                <w:szCs w:val="20"/>
                <w:lang w:val="de-DE"/>
              </w:rPr>
              <w:t xml:space="preserve"> </w:t>
            </w:r>
            <w:r w:rsidRPr="002228EE">
              <w:rPr>
                <w:rFonts w:ascii="Times New Roman" w:hAnsi="Times New Roman" w:cs="Times New Roman"/>
                <w:sz w:val="20"/>
                <w:szCs w:val="20"/>
                <w:lang w:val="de-DE"/>
              </w:rPr>
              <w:t>de Melo et al. 2016</w:t>
            </w:r>
            <w:r w:rsidR="00CC5F8F" w:rsidRPr="002228EE">
              <w:rPr>
                <w:rFonts w:ascii="Times New Roman" w:hAnsi="Times New Roman" w:cs="Times New Roman"/>
                <w:sz w:val="20"/>
                <w:szCs w:val="20"/>
                <w:lang w:val="de-DE"/>
              </w:rPr>
              <w:t>,</w:t>
            </w:r>
            <w:r w:rsidR="00D2065B" w:rsidRPr="002228EE">
              <w:rPr>
                <w:rFonts w:ascii="Times New Roman" w:hAnsi="Times New Roman" w:cs="Times New Roman"/>
                <w:sz w:val="20"/>
                <w:szCs w:val="20"/>
                <w:lang w:val="de-DE"/>
              </w:rPr>
              <w:t xml:space="preserve"> </w:t>
            </w:r>
            <w:r w:rsidRPr="002228EE">
              <w:rPr>
                <w:rFonts w:ascii="Times New Roman" w:hAnsi="Times New Roman" w:cs="Times New Roman"/>
                <w:sz w:val="20"/>
                <w:szCs w:val="20"/>
                <w:lang w:val="de-DE"/>
              </w:rPr>
              <w:t>Klein et al. 2018</w:t>
            </w:r>
          </w:p>
        </w:tc>
      </w:tr>
      <w:tr w:rsidR="00E04FB0" w:rsidRPr="001F695F" w14:paraId="62F7BA28" w14:textId="77777777" w:rsidTr="002228EE">
        <w:trPr>
          <w:trHeight w:val="567"/>
        </w:trPr>
        <w:tc>
          <w:tcPr>
            <w:tcW w:w="1555" w:type="dxa"/>
            <w:vAlign w:val="center"/>
          </w:tcPr>
          <w:p w14:paraId="52ED5A5A" w14:textId="1EFD79F6" w:rsidR="00E04FB0" w:rsidRPr="002228EE" w:rsidRDefault="00917863" w:rsidP="002228EE">
            <w:pPr>
              <w:jc w:val="center"/>
              <w:rPr>
                <w:rFonts w:ascii="Times New Roman" w:hAnsi="Times New Roman" w:cs="Times New Roman"/>
                <w:sz w:val="20"/>
                <w:szCs w:val="20"/>
              </w:rPr>
            </w:pPr>
            <w:r w:rsidRPr="002228EE">
              <w:rPr>
                <w:rFonts w:ascii="Times New Roman" w:hAnsi="Times New Roman" w:cs="Times New Roman"/>
                <w:sz w:val="20"/>
                <w:szCs w:val="20"/>
                <w:lang w:val="en-US"/>
              </w:rPr>
              <w:t>Mitigating the impact of abiotic and biotic stress</w:t>
            </w:r>
            <w:r w:rsidR="000438DD" w:rsidRPr="002228EE">
              <w:rPr>
                <w:rFonts w:ascii="Times New Roman" w:hAnsi="Times New Roman" w:cs="Times New Roman"/>
                <w:sz w:val="20"/>
                <w:szCs w:val="20"/>
                <w:lang w:val="en-US"/>
              </w:rPr>
              <w:t>;</w:t>
            </w:r>
            <w:r w:rsidR="002228EE">
              <w:rPr>
                <w:rFonts w:ascii="Times New Roman" w:hAnsi="Times New Roman" w:cs="Times New Roman"/>
                <w:sz w:val="20"/>
                <w:szCs w:val="20"/>
                <w:lang w:val="en-US"/>
              </w:rPr>
              <w:t xml:space="preserve"> </w:t>
            </w:r>
            <w:r w:rsidR="00E04FB0" w:rsidRPr="002228EE">
              <w:rPr>
                <w:rFonts w:ascii="Times New Roman" w:hAnsi="Times New Roman" w:cs="Times New Roman"/>
                <w:sz w:val="20"/>
                <w:szCs w:val="20"/>
                <w:lang w:val="en-US"/>
              </w:rPr>
              <w:t>(</w:t>
            </w:r>
            <w:r w:rsidR="000438DD" w:rsidRPr="002228EE">
              <w:rPr>
                <w:rFonts w:ascii="Times New Roman" w:hAnsi="Times New Roman" w:cs="Times New Roman"/>
                <w:sz w:val="20"/>
                <w:szCs w:val="20"/>
                <w:lang w:val="en-US"/>
              </w:rPr>
              <w:t>i</w:t>
            </w:r>
            <w:r w:rsidR="00F058F1" w:rsidRPr="002228EE">
              <w:rPr>
                <w:rFonts w:ascii="Times New Roman" w:hAnsi="Times New Roman" w:cs="Times New Roman"/>
                <w:sz w:val="20"/>
                <w:szCs w:val="20"/>
                <w:lang w:val="en-US"/>
              </w:rPr>
              <w:t>ncluding</w:t>
            </w:r>
            <w:r w:rsidRPr="002228EE">
              <w:rPr>
                <w:rFonts w:ascii="Times New Roman" w:hAnsi="Times New Roman" w:cs="Times New Roman"/>
                <w:sz w:val="20"/>
                <w:szCs w:val="20"/>
                <w:lang w:val="en-US"/>
              </w:rPr>
              <w:t xml:space="preserve"> drought, </w:t>
            </w:r>
            <w:r w:rsidR="002228EE">
              <w:rPr>
                <w:rFonts w:ascii="Times New Roman" w:hAnsi="Times New Roman" w:cs="Times New Roman"/>
                <w:sz w:val="20"/>
                <w:szCs w:val="20"/>
                <w:lang w:val="en-US"/>
              </w:rPr>
              <w:br/>
            </w:r>
            <w:r w:rsidRPr="002228EE">
              <w:rPr>
                <w:rFonts w:ascii="Times New Roman" w:hAnsi="Times New Roman" w:cs="Times New Roman"/>
                <w:sz w:val="20"/>
                <w:szCs w:val="20"/>
                <w:lang w:val="en-US"/>
              </w:rPr>
              <w:t>excessive heat and salinity</w:t>
            </w:r>
            <w:r w:rsidR="00E04FB0" w:rsidRPr="002228EE">
              <w:rPr>
                <w:rFonts w:ascii="Times New Roman" w:hAnsi="Times New Roman" w:cs="Times New Roman"/>
                <w:sz w:val="20"/>
                <w:szCs w:val="20"/>
                <w:lang w:val="en-US"/>
              </w:rPr>
              <w:t>)</w:t>
            </w:r>
            <w:r w:rsidR="000438DD" w:rsidRPr="002228EE">
              <w:rPr>
                <w:rFonts w:ascii="Times New Roman" w:hAnsi="Times New Roman" w:cs="Times New Roman"/>
                <w:sz w:val="20"/>
                <w:szCs w:val="20"/>
                <w:lang w:val="en-US"/>
              </w:rPr>
              <w:t>;</w:t>
            </w:r>
            <w:r w:rsidR="002228EE">
              <w:rPr>
                <w:rFonts w:ascii="Times New Roman" w:hAnsi="Times New Roman" w:cs="Times New Roman"/>
                <w:sz w:val="20"/>
                <w:szCs w:val="20"/>
                <w:lang w:val="en-US"/>
              </w:rPr>
              <w:t xml:space="preserve"> </w:t>
            </w:r>
            <w:r w:rsidR="000438DD" w:rsidRPr="002228EE">
              <w:rPr>
                <w:rFonts w:ascii="Times New Roman" w:hAnsi="Times New Roman" w:cs="Times New Roman"/>
                <w:sz w:val="20"/>
                <w:szCs w:val="20"/>
                <w:lang w:val="en-US"/>
              </w:rPr>
              <w:t>p</w:t>
            </w:r>
            <w:r w:rsidRPr="002228EE">
              <w:rPr>
                <w:rFonts w:ascii="Times New Roman" w:hAnsi="Times New Roman" w:cs="Times New Roman"/>
                <w:sz w:val="20"/>
                <w:szCs w:val="20"/>
                <w:lang w:val="en-US"/>
              </w:rPr>
              <w:t>hytohormonal regulation</w:t>
            </w:r>
          </w:p>
        </w:tc>
        <w:tc>
          <w:tcPr>
            <w:tcW w:w="3606" w:type="dxa"/>
            <w:vAlign w:val="center"/>
          </w:tcPr>
          <w:p w14:paraId="40736A87" w14:textId="15937449" w:rsidR="00E04FB0" w:rsidRPr="002228EE" w:rsidRDefault="00917863" w:rsidP="001A5EF2">
            <w:pPr>
              <w:jc w:val="both"/>
              <w:rPr>
                <w:rFonts w:ascii="Times New Roman" w:hAnsi="Times New Roman" w:cs="Times New Roman"/>
                <w:sz w:val="20"/>
                <w:szCs w:val="20"/>
                <w:lang w:val="en-US"/>
              </w:rPr>
            </w:pPr>
            <w:r w:rsidRPr="002228EE">
              <w:rPr>
                <w:rFonts w:ascii="Times New Roman" w:hAnsi="Times New Roman" w:cs="Times New Roman"/>
                <w:sz w:val="20"/>
                <w:szCs w:val="20"/>
                <w:lang w:val="en-US"/>
              </w:rPr>
              <w:t xml:space="preserve">Interaction with drought and salinity hormones (auxin, </w:t>
            </w:r>
            <w:proofErr w:type="spellStart"/>
            <w:r w:rsidRPr="002228EE">
              <w:rPr>
                <w:rFonts w:ascii="Times New Roman" w:hAnsi="Times New Roman" w:cs="Times New Roman"/>
                <w:sz w:val="20"/>
                <w:szCs w:val="20"/>
                <w:lang w:val="en-US"/>
              </w:rPr>
              <w:t>jasmonic</w:t>
            </w:r>
            <w:proofErr w:type="spellEnd"/>
            <w:r w:rsidRPr="002228EE">
              <w:rPr>
                <w:rFonts w:ascii="Times New Roman" w:hAnsi="Times New Roman" w:cs="Times New Roman"/>
                <w:sz w:val="20"/>
                <w:szCs w:val="20"/>
                <w:lang w:val="en-US"/>
              </w:rPr>
              <w:t xml:space="preserve"> acid</w:t>
            </w:r>
            <w:r w:rsidR="00F058F1"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and abscisic acid)</w:t>
            </w:r>
            <w:r w:rsidR="001A5EF2" w:rsidRPr="002228EE">
              <w:rPr>
                <w:rFonts w:ascii="Times New Roman" w:hAnsi="Times New Roman" w:cs="Times New Roman"/>
                <w:sz w:val="20"/>
                <w:szCs w:val="20"/>
                <w:lang w:val="en-US"/>
              </w:rPr>
              <w:t xml:space="preserve"> • </w:t>
            </w:r>
            <w:r w:rsidRPr="002228EE">
              <w:rPr>
                <w:rFonts w:ascii="Times New Roman" w:hAnsi="Times New Roman" w:cs="Times New Roman"/>
                <w:sz w:val="20"/>
                <w:szCs w:val="20"/>
                <w:lang w:val="en-US"/>
              </w:rPr>
              <w:t>Improving plant resistance to salt stress thanks to organic functional groups (phenols and carboxylic acids)</w:t>
            </w:r>
            <w:r w:rsidR="001A5EF2" w:rsidRPr="002228EE">
              <w:rPr>
                <w:rFonts w:ascii="Times New Roman" w:hAnsi="Times New Roman" w:cs="Times New Roman"/>
                <w:sz w:val="20"/>
                <w:szCs w:val="20"/>
                <w:lang w:val="en-US"/>
              </w:rPr>
              <w:t xml:space="preserve"> • </w:t>
            </w:r>
            <w:r w:rsidRPr="002228EE">
              <w:rPr>
                <w:rFonts w:ascii="Times New Roman" w:hAnsi="Times New Roman" w:cs="Times New Roman"/>
                <w:sz w:val="20"/>
                <w:szCs w:val="20"/>
                <w:lang w:val="en-US"/>
              </w:rPr>
              <w:t>The ability to regulate osmotic potential by maintaining the state of cell wall tension and water absorption under salinity conditions</w:t>
            </w:r>
            <w:r w:rsidR="001A5EF2" w:rsidRPr="002228EE">
              <w:rPr>
                <w:rFonts w:ascii="Times New Roman" w:hAnsi="Times New Roman" w:cs="Times New Roman"/>
                <w:sz w:val="20"/>
                <w:szCs w:val="20"/>
                <w:lang w:val="en-US"/>
              </w:rPr>
              <w:t xml:space="preserve"> • </w:t>
            </w:r>
            <w:r w:rsidRPr="002228EE">
              <w:rPr>
                <w:rFonts w:ascii="Times New Roman" w:hAnsi="Times New Roman" w:cs="Times New Roman"/>
                <w:sz w:val="20"/>
                <w:szCs w:val="20"/>
                <w:lang w:val="en-US"/>
              </w:rPr>
              <w:t xml:space="preserve">Stimulating thermal </w:t>
            </w:r>
            <w:proofErr w:type="spellStart"/>
            <w:r w:rsidRPr="002228EE">
              <w:rPr>
                <w:rFonts w:ascii="Times New Roman" w:hAnsi="Times New Roman" w:cs="Times New Roman"/>
                <w:sz w:val="20"/>
                <w:szCs w:val="20"/>
                <w:lang w:val="en-US"/>
              </w:rPr>
              <w:t>defen</w:t>
            </w:r>
            <w:r w:rsidR="008D6C42">
              <w:rPr>
                <w:rFonts w:ascii="Times New Roman" w:hAnsi="Times New Roman" w:cs="Times New Roman"/>
                <w:sz w:val="20"/>
                <w:szCs w:val="20"/>
                <w:lang w:val="en-US"/>
              </w:rPr>
              <w:t>c</w:t>
            </w:r>
            <w:r w:rsidRPr="002228EE">
              <w:rPr>
                <w:rFonts w:ascii="Times New Roman" w:hAnsi="Times New Roman" w:cs="Times New Roman"/>
                <w:sz w:val="20"/>
                <w:szCs w:val="20"/>
                <w:lang w:val="en-US"/>
              </w:rPr>
              <w:t>e</w:t>
            </w:r>
            <w:proofErr w:type="spellEnd"/>
            <w:r w:rsidRPr="002228EE">
              <w:rPr>
                <w:rFonts w:ascii="Times New Roman" w:hAnsi="Times New Roman" w:cs="Times New Roman"/>
                <w:sz w:val="20"/>
                <w:szCs w:val="20"/>
                <w:lang w:val="en-US"/>
              </w:rPr>
              <w:t xml:space="preserve"> mechanisms at </w:t>
            </w:r>
            <w:r w:rsidR="00F058F1" w:rsidRPr="002228EE">
              <w:rPr>
                <w:rFonts w:ascii="Times New Roman" w:hAnsi="Times New Roman" w:cs="Times New Roman"/>
                <w:sz w:val="20"/>
                <w:szCs w:val="20"/>
                <w:lang w:val="en-US"/>
              </w:rPr>
              <w:t>a</w:t>
            </w:r>
            <w:r w:rsidRPr="002228EE">
              <w:rPr>
                <w:rFonts w:ascii="Times New Roman" w:hAnsi="Times New Roman" w:cs="Times New Roman"/>
                <w:sz w:val="20"/>
                <w:szCs w:val="20"/>
                <w:lang w:val="en-US"/>
              </w:rPr>
              <w:t xml:space="preserve"> molecular level</w:t>
            </w:r>
          </w:p>
        </w:tc>
        <w:tc>
          <w:tcPr>
            <w:tcW w:w="2068" w:type="dxa"/>
            <w:vAlign w:val="center"/>
          </w:tcPr>
          <w:p w14:paraId="66804C30" w14:textId="3BBB7C36" w:rsidR="00E04FB0" w:rsidRPr="002228EE" w:rsidRDefault="00E04FB0" w:rsidP="00923CE8">
            <w:pPr>
              <w:jc w:val="center"/>
              <w:rPr>
                <w:rFonts w:ascii="Times New Roman" w:hAnsi="Times New Roman" w:cs="Times New Roman"/>
                <w:sz w:val="20"/>
                <w:szCs w:val="20"/>
                <w:lang w:val="en-US"/>
              </w:rPr>
            </w:pPr>
            <w:proofErr w:type="spellStart"/>
            <w:r w:rsidRPr="002228EE">
              <w:rPr>
                <w:rFonts w:ascii="Times New Roman" w:hAnsi="Times New Roman" w:cs="Times New Roman"/>
                <w:sz w:val="20"/>
                <w:szCs w:val="20"/>
                <w:lang w:val="en-US"/>
              </w:rPr>
              <w:t>Abdellatif</w:t>
            </w:r>
            <w:proofErr w:type="spellEnd"/>
            <w:r w:rsidRPr="002228EE">
              <w:rPr>
                <w:rFonts w:ascii="Times New Roman" w:hAnsi="Times New Roman" w:cs="Times New Roman"/>
                <w:sz w:val="20"/>
                <w:szCs w:val="20"/>
                <w:lang w:val="en-US"/>
              </w:rPr>
              <w:t xml:space="preserve"> et al. 2017</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Ali et al. 202</w:t>
            </w:r>
            <w:r w:rsidR="00441AFD" w:rsidRPr="002228EE">
              <w:rPr>
                <w:rFonts w:ascii="Times New Roman" w:hAnsi="Times New Roman" w:cs="Times New Roman"/>
                <w:sz w:val="20"/>
                <w:szCs w:val="20"/>
                <w:lang w:val="en-US"/>
              </w:rPr>
              <w:t>0</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005670EE">
              <w:rPr>
                <w:rFonts w:ascii="Times New Roman" w:hAnsi="Times New Roman" w:cs="Times New Roman"/>
                <w:sz w:val="20"/>
                <w:szCs w:val="20"/>
                <w:lang w:val="en-US"/>
              </w:rPr>
              <w:br/>
            </w:r>
            <w:r w:rsidRPr="002228EE">
              <w:rPr>
                <w:rFonts w:ascii="Times New Roman" w:hAnsi="Times New Roman" w:cs="Times New Roman"/>
                <w:sz w:val="20"/>
                <w:szCs w:val="20"/>
                <w:lang w:val="en-US"/>
              </w:rPr>
              <w:t>Cha et al. 2017</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005670EE">
              <w:rPr>
                <w:rFonts w:ascii="Times New Roman" w:hAnsi="Times New Roman" w:cs="Times New Roman"/>
                <w:sz w:val="20"/>
                <w:szCs w:val="20"/>
                <w:lang w:val="en-US"/>
              </w:rPr>
              <w:br/>
            </w:r>
            <w:r w:rsidRPr="002228EE">
              <w:rPr>
                <w:rFonts w:ascii="Times New Roman" w:hAnsi="Times New Roman" w:cs="Times New Roman"/>
                <w:sz w:val="20"/>
                <w:szCs w:val="20"/>
                <w:lang w:val="en-US"/>
              </w:rPr>
              <w:t>de Oliveira et al. 2016</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Olivares et al. 2015</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 xml:space="preserve">Qin </w:t>
            </w:r>
            <w:r w:rsidR="002228EE">
              <w:rPr>
                <w:rFonts w:ascii="Times New Roman" w:hAnsi="Times New Roman" w:cs="Times New Roman"/>
                <w:sz w:val="20"/>
                <w:szCs w:val="20"/>
                <w:lang w:val="en-US"/>
              </w:rPr>
              <w:t>&amp;</w:t>
            </w:r>
            <w:r w:rsidRPr="002228EE">
              <w:rPr>
                <w:rFonts w:ascii="Times New Roman" w:hAnsi="Times New Roman" w:cs="Times New Roman"/>
                <w:sz w:val="20"/>
                <w:szCs w:val="20"/>
                <w:lang w:val="en-US"/>
              </w:rPr>
              <w:t xml:space="preserve"> </w:t>
            </w:r>
            <w:proofErr w:type="spellStart"/>
            <w:r w:rsidRPr="002228EE">
              <w:rPr>
                <w:rFonts w:ascii="Times New Roman" w:hAnsi="Times New Roman" w:cs="Times New Roman"/>
                <w:sz w:val="20"/>
                <w:szCs w:val="20"/>
                <w:lang w:val="en-US"/>
              </w:rPr>
              <w:t>Leskovar</w:t>
            </w:r>
            <w:proofErr w:type="spellEnd"/>
            <w:r w:rsidRPr="002228EE">
              <w:rPr>
                <w:rFonts w:ascii="Times New Roman" w:hAnsi="Times New Roman" w:cs="Times New Roman"/>
                <w:sz w:val="20"/>
                <w:szCs w:val="20"/>
                <w:lang w:val="en-US"/>
              </w:rPr>
              <w:t xml:space="preserve"> 2020</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Schiavon et al. 2019</w:t>
            </w:r>
          </w:p>
        </w:tc>
      </w:tr>
      <w:tr w:rsidR="00E04FB0" w:rsidRPr="001F695F" w14:paraId="4D077226" w14:textId="77777777" w:rsidTr="002228EE">
        <w:trPr>
          <w:trHeight w:val="1032"/>
        </w:trPr>
        <w:tc>
          <w:tcPr>
            <w:tcW w:w="1555" w:type="dxa"/>
            <w:vAlign w:val="center"/>
          </w:tcPr>
          <w:p w14:paraId="54AD7FE0" w14:textId="42A437FC" w:rsidR="00E04FB0" w:rsidRPr="002228EE" w:rsidRDefault="00917863" w:rsidP="002228EE">
            <w:pPr>
              <w:jc w:val="center"/>
              <w:rPr>
                <w:rFonts w:ascii="Times New Roman" w:hAnsi="Times New Roman" w:cs="Times New Roman"/>
                <w:sz w:val="20"/>
                <w:szCs w:val="20"/>
              </w:rPr>
            </w:pPr>
            <w:r w:rsidRPr="002228EE">
              <w:rPr>
                <w:rFonts w:ascii="Times New Roman" w:hAnsi="Times New Roman" w:cs="Times New Roman"/>
                <w:sz w:val="20"/>
                <w:szCs w:val="20"/>
              </w:rPr>
              <w:t>Plant</w:t>
            </w:r>
            <w:r w:rsidR="002228EE">
              <w:rPr>
                <w:rFonts w:ascii="Times New Roman" w:hAnsi="Times New Roman" w:cs="Times New Roman"/>
                <w:sz w:val="20"/>
                <w:szCs w:val="20"/>
              </w:rPr>
              <w:t xml:space="preserve"> </w:t>
            </w:r>
            <w:proofErr w:type="spellStart"/>
            <w:r w:rsidRPr="002228EE">
              <w:rPr>
                <w:rFonts w:ascii="Times New Roman" w:hAnsi="Times New Roman" w:cs="Times New Roman"/>
                <w:sz w:val="20"/>
                <w:szCs w:val="20"/>
              </w:rPr>
              <w:t>protection</w:t>
            </w:r>
            <w:proofErr w:type="spellEnd"/>
          </w:p>
        </w:tc>
        <w:tc>
          <w:tcPr>
            <w:tcW w:w="3606" w:type="dxa"/>
            <w:vAlign w:val="center"/>
          </w:tcPr>
          <w:p w14:paraId="3256EB16" w14:textId="4EE113AF" w:rsidR="00E04FB0" w:rsidRPr="002228EE" w:rsidRDefault="00917863" w:rsidP="001A5EF2">
            <w:pPr>
              <w:rPr>
                <w:rFonts w:ascii="Times New Roman" w:hAnsi="Times New Roman" w:cs="Times New Roman"/>
                <w:sz w:val="20"/>
                <w:szCs w:val="20"/>
                <w:lang w:val="en-US"/>
              </w:rPr>
            </w:pPr>
            <w:r w:rsidRPr="002228EE">
              <w:rPr>
                <w:rFonts w:ascii="Times New Roman" w:hAnsi="Times New Roman" w:cs="Times New Roman"/>
                <w:sz w:val="20"/>
                <w:szCs w:val="20"/>
                <w:lang w:val="en-US"/>
              </w:rPr>
              <w:t>Pest protection</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Anti-inflammatory properties and</w:t>
            </w:r>
            <w:r w:rsidR="00F058F1" w:rsidRPr="002228EE">
              <w:rPr>
                <w:rFonts w:ascii="Times New Roman" w:hAnsi="Times New Roman" w:cs="Times New Roman"/>
                <w:sz w:val="20"/>
                <w:szCs w:val="20"/>
                <w:lang w:val="en-US"/>
              </w:rPr>
              <w:t xml:space="preserve"> the</w:t>
            </w:r>
            <w:r w:rsidRPr="002228EE">
              <w:rPr>
                <w:rFonts w:ascii="Times New Roman" w:hAnsi="Times New Roman" w:cs="Times New Roman"/>
                <w:sz w:val="20"/>
                <w:szCs w:val="20"/>
                <w:lang w:val="en-US"/>
              </w:rPr>
              <w:t xml:space="preserve"> reduction of plant infections due to the presence of phenolic compounds and carboxyl groups</w:t>
            </w:r>
          </w:p>
        </w:tc>
        <w:tc>
          <w:tcPr>
            <w:tcW w:w="2068" w:type="dxa"/>
            <w:vAlign w:val="center"/>
          </w:tcPr>
          <w:p w14:paraId="5D101521" w14:textId="54346AC5" w:rsidR="00E04FB0" w:rsidRPr="002228EE" w:rsidRDefault="00E04FB0" w:rsidP="005670EE">
            <w:pPr>
              <w:ind w:left="-173" w:right="-148"/>
              <w:jc w:val="center"/>
              <w:rPr>
                <w:rFonts w:ascii="Times New Roman" w:hAnsi="Times New Roman" w:cs="Times New Roman"/>
                <w:sz w:val="20"/>
                <w:szCs w:val="20"/>
                <w:lang w:val="de-DE"/>
              </w:rPr>
            </w:pPr>
            <w:r w:rsidRPr="002228EE">
              <w:rPr>
                <w:rFonts w:ascii="Times New Roman" w:hAnsi="Times New Roman" w:cs="Times New Roman"/>
                <w:sz w:val="20"/>
                <w:szCs w:val="20"/>
                <w:lang w:val="de-DE"/>
              </w:rPr>
              <w:t>Olivares et al. 2015</w:t>
            </w:r>
            <w:r w:rsidR="00CC5F8F" w:rsidRPr="002228EE">
              <w:rPr>
                <w:rFonts w:ascii="Times New Roman" w:hAnsi="Times New Roman" w:cs="Times New Roman"/>
                <w:sz w:val="20"/>
                <w:szCs w:val="20"/>
                <w:lang w:val="de-DE"/>
              </w:rPr>
              <w:t xml:space="preserve">, </w:t>
            </w:r>
            <w:r w:rsidRPr="002228EE">
              <w:rPr>
                <w:rFonts w:ascii="Times New Roman" w:hAnsi="Times New Roman" w:cs="Times New Roman"/>
                <w:sz w:val="20"/>
                <w:szCs w:val="20"/>
                <w:lang w:val="de-DE"/>
              </w:rPr>
              <w:t>Aeschbacher et al. 2012</w:t>
            </w:r>
            <w:r w:rsidR="00CC5F8F" w:rsidRPr="002228EE">
              <w:rPr>
                <w:rFonts w:ascii="Times New Roman" w:hAnsi="Times New Roman" w:cs="Times New Roman"/>
                <w:sz w:val="20"/>
                <w:szCs w:val="20"/>
                <w:lang w:val="de-DE"/>
              </w:rPr>
              <w:t>,</w:t>
            </w:r>
            <w:r w:rsidR="001A5EF2" w:rsidRPr="002228EE">
              <w:rPr>
                <w:rFonts w:ascii="Times New Roman" w:hAnsi="Times New Roman" w:cs="Times New Roman"/>
                <w:sz w:val="20"/>
                <w:szCs w:val="20"/>
                <w:lang w:val="de-DE"/>
              </w:rPr>
              <w:t xml:space="preserve"> </w:t>
            </w:r>
            <w:r w:rsidRPr="002228EE">
              <w:rPr>
                <w:rFonts w:ascii="Times New Roman" w:hAnsi="Times New Roman" w:cs="Times New Roman"/>
                <w:sz w:val="20"/>
                <w:szCs w:val="20"/>
                <w:lang w:val="de-DE"/>
              </w:rPr>
              <w:t>Klein et al. 2018</w:t>
            </w:r>
          </w:p>
        </w:tc>
      </w:tr>
      <w:tr w:rsidR="00E04FB0" w:rsidRPr="001F695F" w14:paraId="7A802332" w14:textId="77777777" w:rsidTr="002228EE">
        <w:trPr>
          <w:trHeight w:val="2653"/>
        </w:trPr>
        <w:tc>
          <w:tcPr>
            <w:tcW w:w="1555" w:type="dxa"/>
            <w:vAlign w:val="center"/>
          </w:tcPr>
          <w:p w14:paraId="31B2E982" w14:textId="455FA6C0" w:rsidR="00E04FB0" w:rsidRPr="002228EE" w:rsidRDefault="00917863" w:rsidP="00AA2446">
            <w:pPr>
              <w:jc w:val="center"/>
              <w:rPr>
                <w:rFonts w:ascii="Times New Roman" w:hAnsi="Times New Roman" w:cs="Times New Roman"/>
                <w:sz w:val="20"/>
                <w:szCs w:val="20"/>
                <w:lang w:val="en-US"/>
              </w:rPr>
            </w:pPr>
            <w:r w:rsidRPr="002228EE">
              <w:rPr>
                <w:rFonts w:ascii="Times New Roman" w:hAnsi="Times New Roman" w:cs="Times New Roman"/>
                <w:sz w:val="20"/>
                <w:szCs w:val="20"/>
                <w:lang w:val="en-US"/>
              </w:rPr>
              <w:t xml:space="preserve">Influence on germination and </w:t>
            </w:r>
            <w:r w:rsidR="00F058F1" w:rsidRPr="002228EE">
              <w:rPr>
                <w:rFonts w:ascii="Times New Roman" w:hAnsi="Times New Roman" w:cs="Times New Roman"/>
                <w:sz w:val="20"/>
                <w:szCs w:val="20"/>
                <w:lang w:val="en-US"/>
              </w:rPr>
              <w:t xml:space="preserve">the </w:t>
            </w:r>
            <w:r w:rsidRPr="002228EE">
              <w:rPr>
                <w:rFonts w:ascii="Times New Roman" w:hAnsi="Times New Roman" w:cs="Times New Roman"/>
                <w:sz w:val="20"/>
                <w:szCs w:val="20"/>
                <w:lang w:val="en-US"/>
              </w:rPr>
              <w:t>development of the plant root system</w:t>
            </w:r>
          </w:p>
        </w:tc>
        <w:tc>
          <w:tcPr>
            <w:tcW w:w="3606" w:type="dxa"/>
            <w:vAlign w:val="center"/>
          </w:tcPr>
          <w:p w14:paraId="56DE33EA" w14:textId="54E0C479" w:rsidR="00E04FB0" w:rsidRPr="002228EE" w:rsidRDefault="001A5EF2" w:rsidP="001A5EF2">
            <w:pPr>
              <w:jc w:val="both"/>
              <w:rPr>
                <w:rFonts w:ascii="Times New Roman" w:hAnsi="Times New Roman" w:cs="Times New Roman"/>
                <w:sz w:val="20"/>
                <w:szCs w:val="20"/>
                <w:lang w:val="en-US"/>
              </w:rPr>
            </w:pPr>
            <w:r w:rsidRPr="002228EE">
              <w:rPr>
                <w:rFonts w:ascii="Times New Roman" w:hAnsi="Times New Roman" w:cs="Times New Roman"/>
                <w:sz w:val="20"/>
                <w:szCs w:val="20"/>
                <w:lang w:val="en-US"/>
              </w:rPr>
              <w:t>P</w:t>
            </w:r>
            <w:r w:rsidR="00917863" w:rsidRPr="002228EE">
              <w:rPr>
                <w:rFonts w:ascii="Times New Roman" w:hAnsi="Times New Roman" w:cs="Times New Roman"/>
                <w:sz w:val="20"/>
                <w:szCs w:val="20"/>
                <w:lang w:val="en-US"/>
              </w:rPr>
              <w:t>henolic and carboxyl groups accelerate the process of seed germination and root development</w:t>
            </w:r>
            <w:r w:rsidRPr="002228EE">
              <w:rPr>
                <w:rFonts w:ascii="Times New Roman" w:hAnsi="Times New Roman" w:cs="Times New Roman"/>
                <w:sz w:val="20"/>
                <w:szCs w:val="20"/>
                <w:lang w:val="en-US"/>
              </w:rPr>
              <w:t xml:space="preserve"> • </w:t>
            </w:r>
            <w:r w:rsidR="00917863" w:rsidRPr="002228EE">
              <w:rPr>
                <w:rFonts w:ascii="Times New Roman" w:hAnsi="Times New Roman" w:cs="Times New Roman"/>
                <w:sz w:val="20"/>
                <w:szCs w:val="20"/>
                <w:lang w:val="en-US"/>
              </w:rPr>
              <w:t>Stimulation of cells, acting as messengers that cause physiological effects and a positive effect on the production of chlorophyll A and B and the content of carotenoids</w:t>
            </w:r>
            <w:r w:rsidRPr="002228EE">
              <w:rPr>
                <w:rFonts w:ascii="Times New Roman" w:hAnsi="Times New Roman" w:cs="Times New Roman"/>
                <w:sz w:val="20"/>
                <w:szCs w:val="20"/>
                <w:lang w:val="en-US"/>
              </w:rPr>
              <w:t xml:space="preserve"> • </w:t>
            </w:r>
            <w:r w:rsidR="00F922BE" w:rsidRPr="002228EE">
              <w:rPr>
                <w:rFonts w:ascii="Times New Roman" w:hAnsi="Times New Roman" w:cs="Times New Roman"/>
                <w:sz w:val="20"/>
                <w:szCs w:val="20"/>
                <w:lang w:val="en-US"/>
              </w:rPr>
              <w:t>H</w:t>
            </w:r>
            <w:r w:rsidR="00F922BE" w:rsidRPr="002228EE">
              <w:rPr>
                <w:rFonts w:ascii="Times New Roman" w:hAnsi="Times New Roman" w:cs="Times New Roman"/>
                <w:sz w:val="20"/>
                <w:szCs w:val="20"/>
                <w:vertAlign w:val="superscript"/>
                <w:lang w:val="en-US"/>
              </w:rPr>
              <w:t>+</w:t>
            </w:r>
            <w:r w:rsidR="00F922BE" w:rsidRPr="002228EE">
              <w:rPr>
                <w:rFonts w:ascii="Times New Roman" w:hAnsi="Times New Roman" w:cs="Times New Roman"/>
                <w:sz w:val="20"/>
                <w:szCs w:val="20"/>
                <w:lang w:val="en-US"/>
              </w:rPr>
              <w:t xml:space="preserve">-ATPase </w:t>
            </w:r>
            <w:r w:rsidRPr="002228EE">
              <w:rPr>
                <w:rFonts w:ascii="Times New Roman" w:hAnsi="Times New Roman" w:cs="Times New Roman"/>
                <w:sz w:val="20"/>
                <w:szCs w:val="20"/>
                <w:lang w:val="en-US"/>
              </w:rPr>
              <w:t>activation</w:t>
            </w:r>
            <w:r w:rsidR="00F922BE" w:rsidRPr="002228EE">
              <w:rPr>
                <w:rFonts w:ascii="Times New Roman" w:hAnsi="Times New Roman" w:cs="Times New Roman"/>
                <w:sz w:val="20"/>
                <w:szCs w:val="20"/>
                <w:lang w:val="en-US"/>
              </w:rPr>
              <w:t>, increasing the accumulation of auxins in the root and the formation of nitric oxide, resulting in root elongation,</w:t>
            </w:r>
            <w:r w:rsidRPr="002228EE">
              <w:rPr>
                <w:rFonts w:ascii="Times New Roman" w:hAnsi="Times New Roman" w:cs="Times New Roman"/>
                <w:sz w:val="20"/>
                <w:szCs w:val="20"/>
                <w:lang w:val="en-US"/>
              </w:rPr>
              <w:t xml:space="preserve"> and</w:t>
            </w:r>
            <w:r w:rsidR="00F922BE" w:rsidRPr="002228EE">
              <w:rPr>
                <w:rFonts w:ascii="Times New Roman" w:hAnsi="Times New Roman" w:cs="Times New Roman"/>
                <w:sz w:val="20"/>
                <w:szCs w:val="20"/>
                <w:lang w:val="en-US"/>
              </w:rPr>
              <w:t xml:space="preserve"> </w:t>
            </w:r>
            <w:r w:rsidR="00F058F1" w:rsidRPr="002228EE">
              <w:rPr>
                <w:rFonts w:ascii="Times New Roman" w:hAnsi="Times New Roman" w:cs="Times New Roman"/>
                <w:sz w:val="20"/>
                <w:szCs w:val="20"/>
                <w:lang w:val="en-US"/>
              </w:rPr>
              <w:t xml:space="preserve">the </w:t>
            </w:r>
            <w:r w:rsidR="00F922BE" w:rsidRPr="002228EE">
              <w:rPr>
                <w:rFonts w:ascii="Times New Roman" w:hAnsi="Times New Roman" w:cs="Times New Roman"/>
                <w:sz w:val="20"/>
                <w:szCs w:val="20"/>
                <w:lang w:val="en-US"/>
              </w:rPr>
              <w:t>development of side roots and hairs</w:t>
            </w:r>
          </w:p>
        </w:tc>
        <w:tc>
          <w:tcPr>
            <w:tcW w:w="2068" w:type="dxa"/>
            <w:vAlign w:val="center"/>
          </w:tcPr>
          <w:p w14:paraId="724FCD33" w14:textId="31048727" w:rsidR="00E04FB0" w:rsidRPr="002228EE" w:rsidRDefault="00E04FB0" w:rsidP="00CC5F8F">
            <w:pPr>
              <w:jc w:val="center"/>
              <w:rPr>
                <w:rFonts w:ascii="Times New Roman" w:hAnsi="Times New Roman" w:cs="Times New Roman"/>
                <w:sz w:val="20"/>
                <w:szCs w:val="20"/>
                <w:lang w:val="en-US"/>
              </w:rPr>
            </w:pPr>
            <w:r w:rsidRPr="002228EE">
              <w:rPr>
                <w:rFonts w:ascii="Times New Roman" w:hAnsi="Times New Roman" w:cs="Times New Roman"/>
                <w:sz w:val="20"/>
                <w:szCs w:val="20"/>
                <w:lang w:val="en-US"/>
              </w:rPr>
              <w:t>Bento et al. 2020</w:t>
            </w:r>
            <w:r w:rsidR="00CC5F8F" w:rsidRPr="002228EE">
              <w:rPr>
                <w:rFonts w:ascii="Times New Roman" w:hAnsi="Times New Roman" w:cs="Times New Roman"/>
                <w:sz w:val="20"/>
                <w:szCs w:val="20"/>
                <w:lang w:val="en-US"/>
              </w:rPr>
              <w:t xml:space="preserve">, </w:t>
            </w:r>
            <w:r w:rsidR="002228EE">
              <w:rPr>
                <w:rFonts w:ascii="Times New Roman" w:hAnsi="Times New Roman" w:cs="Times New Roman"/>
                <w:sz w:val="20"/>
                <w:szCs w:val="20"/>
                <w:lang w:val="en-US"/>
              </w:rPr>
              <w:br/>
            </w:r>
            <w:r w:rsidRPr="002228EE">
              <w:rPr>
                <w:rFonts w:ascii="Times New Roman" w:hAnsi="Times New Roman" w:cs="Times New Roman"/>
                <w:sz w:val="20"/>
                <w:szCs w:val="20"/>
                <w:lang w:val="en-US"/>
              </w:rPr>
              <w:t>Canellas et al. 2002</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r w:rsidRPr="002228EE">
              <w:rPr>
                <w:rFonts w:ascii="Times New Roman" w:hAnsi="Times New Roman" w:cs="Times New Roman"/>
                <w:sz w:val="20"/>
                <w:szCs w:val="20"/>
                <w:lang w:val="en-US"/>
              </w:rPr>
              <w:t>Cha et al. 2017</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proofErr w:type="spellStart"/>
            <w:r w:rsidRPr="002228EE">
              <w:rPr>
                <w:rFonts w:ascii="Times New Roman" w:hAnsi="Times New Roman" w:cs="Times New Roman"/>
                <w:sz w:val="20"/>
                <w:szCs w:val="20"/>
                <w:lang w:val="en-US"/>
              </w:rPr>
              <w:t>Elmongy</w:t>
            </w:r>
            <w:proofErr w:type="spellEnd"/>
            <w:r w:rsidRPr="002228EE">
              <w:rPr>
                <w:rFonts w:ascii="Times New Roman" w:hAnsi="Times New Roman" w:cs="Times New Roman"/>
                <w:sz w:val="20"/>
                <w:szCs w:val="20"/>
                <w:lang w:val="en-US"/>
              </w:rPr>
              <w:t xml:space="preserve"> et al. 2020</w:t>
            </w:r>
            <w:r w:rsidR="00CC5F8F" w:rsidRPr="002228EE">
              <w:rPr>
                <w:rFonts w:ascii="Times New Roman" w:hAnsi="Times New Roman" w:cs="Times New Roman"/>
                <w:sz w:val="20"/>
                <w:szCs w:val="20"/>
                <w:lang w:val="en-US"/>
              </w:rPr>
              <w:t>,</w:t>
            </w:r>
            <w:r w:rsidR="001A5EF2" w:rsidRPr="002228EE">
              <w:rPr>
                <w:rFonts w:ascii="Times New Roman" w:hAnsi="Times New Roman" w:cs="Times New Roman"/>
                <w:sz w:val="20"/>
                <w:szCs w:val="20"/>
                <w:lang w:val="en-US"/>
              </w:rPr>
              <w:t xml:space="preserve"> </w:t>
            </w:r>
            <w:proofErr w:type="spellStart"/>
            <w:r w:rsidRPr="002228EE">
              <w:rPr>
                <w:rFonts w:ascii="Times New Roman" w:hAnsi="Times New Roman" w:cs="Times New Roman"/>
                <w:sz w:val="20"/>
                <w:szCs w:val="20"/>
                <w:lang w:val="en-US"/>
              </w:rPr>
              <w:t>Ghasemi</w:t>
            </w:r>
            <w:proofErr w:type="spellEnd"/>
            <w:r w:rsidRPr="002228EE">
              <w:rPr>
                <w:rFonts w:ascii="Times New Roman" w:hAnsi="Times New Roman" w:cs="Times New Roman"/>
                <w:sz w:val="20"/>
                <w:szCs w:val="20"/>
                <w:lang w:val="en-US"/>
              </w:rPr>
              <w:t xml:space="preserve"> et al. 2015</w:t>
            </w:r>
          </w:p>
        </w:tc>
      </w:tr>
    </w:tbl>
    <w:p w14:paraId="5A124ABA" w14:textId="7B03FFFB" w:rsidR="00E04FB0" w:rsidRPr="00AA2446" w:rsidRDefault="009A7AF2" w:rsidP="009A7AF2">
      <w:pPr>
        <w:pStyle w:val="Rn1"/>
        <w:rPr>
          <w:lang w:val="en-US"/>
        </w:rPr>
      </w:pPr>
      <w:r>
        <w:rPr>
          <w:lang w:val="en-US"/>
        </w:rPr>
        <w:t xml:space="preserve">3. </w:t>
      </w:r>
      <w:r w:rsidR="00005404">
        <w:rPr>
          <w:lang w:val="en-US"/>
        </w:rPr>
        <w:t>Summary</w:t>
      </w:r>
    </w:p>
    <w:p w14:paraId="0AC996EB" w14:textId="3C057248" w:rsidR="00E04FB0" w:rsidRPr="00AA2446" w:rsidRDefault="00E04FB0" w:rsidP="00EF46E7">
      <w:pPr>
        <w:spacing w:after="0" w:line="240" w:lineRule="auto"/>
        <w:jc w:val="both"/>
        <w:rPr>
          <w:rFonts w:ascii="Times New Roman" w:hAnsi="Times New Roman" w:cs="Times New Roman"/>
          <w:lang w:val="en-US"/>
        </w:rPr>
      </w:pPr>
      <w:r w:rsidRPr="00AA2446">
        <w:rPr>
          <w:rFonts w:ascii="Times New Roman" w:hAnsi="Times New Roman" w:cs="Times New Roman"/>
          <w:lang w:val="en-US"/>
        </w:rPr>
        <w:t xml:space="preserve">The global agricultural sector contributes to the global greenhouse effect, </w:t>
      </w:r>
      <w:r w:rsidR="00646EF5">
        <w:rPr>
          <w:rFonts w:ascii="Times New Roman" w:hAnsi="Times New Roman" w:cs="Times New Roman"/>
          <w:lang w:val="en-US"/>
        </w:rPr>
        <w:t xml:space="preserve">including through the use of chemical fertilizers. </w:t>
      </w:r>
      <w:r w:rsidRPr="00AA2446">
        <w:rPr>
          <w:rFonts w:ascii="Times New Roman" w:hAnsi="Times New Roman" w:cs="Times New Roman"/>
          <w:lang w:val="en-US"/>
        </w:rPr>
        <w:t xml:space="preserve">Agricultural practices based on </w:t>
      </w:r>
      <w:proofErr w:type="spellStart"/>
      <w:r w:rsidRPr="00AA2446">
        <w:rPr>
          <w:rFonts w:ascii="Times New Roman" w:hAnsi="Times New Roman" w:cs="Times New Roman"/>
          <w:lang w:val="en-US"/>
        </w:rPr>
        <w:t>biostimulants</w:t>
      </w:r>
      <w:proofErr w:type="spellEnd"/>
      <w:r w:rsidRPr="00AA2446">
        <w:rPr>
          <w:rFonts w:ascii="Times New Roman" w:hAnsi="Times New Roman" w:cs="Times New Roman"/>
          <w:lang w:val="en-US"/>
        </w:rPr>
        <w:t xml:space="preserve"> can have a significant impact on </w:t>
      </w:r>
      <w:r w:rsidR="00C02441" w:rsidRPr="00AA2446">
        <w:rPr>
          <w:rFonts w:ascii="Times New Roman" w:hAnsi="Times New Roman" w:cs="Times New Roman"/>
          <w:lang w:val="en-US"/>
        </w:rPr>
        <w:t xml:space="preserve">environmental </w:t>
      </w:r>
      <w:r w:rsidRPr="00AA2446">
        <w:rPr>
          <w:rFonts w:ascii="Times New Roman" w:hAnsi="Times New Roman" w:cs="Times New Roman"/>
          <w:lang w:val="en-US"/>
        </w:rPr>
        <w:t>protection</w:t>
      </w:r>
      <w:r w:rsidR="00C02441" w:rsidRPr="00AA2446">
        <w:rPr>
          <w:rFonts w:ascii="Times New Roman" w:hAnsi="Times New Roman" w:cs="Times New Roman"/>
          <w:lang w:val="en-US"/>
        </w:rPr>
        <w:t>. T</w:t>
      </w:r>
      <w:r w:rsidRPr="00AA2446">
        <w:rPr>
          <w:rFonts w:ascii="Times New Roman" w:hAnsi="Times New Roman" w:cs="Times New Roman"/>
          <w:lang w:val="en-US"/>
        </w:rPr>
        <w:t xml:space="preserve">hey are strongly related to sustainable agriculture and horticulture. </w:t>
      </w: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are natural </w:t>
      </w:r>
      <w:proofErr w:type="spellStart"/>
      <w:r w:rsidRPr="00AA2446">
        <w:rPr>
          <w:rFonts w:ascii="Times New Roman" w:hAnsi="Times New Roman" w:cs="Times New Roman"/>
          <w:lang w:val="en-US"/>
        </w:rPr>
        <w:t>biostimulants</w:t>
      </w:r>
      <w:proofErr w:type="spellEnd"/>
      <w:r w:rsidRPr="00AA2446">
        <w:rPr>
          <w:rFonts w:ascii="Times New Roman" w:hAnsi="Times New Roman" w:cs="Times New Roman"/>
          <w:lang w:val="en-US"/>
        </w:rPr>
        <w:t xml:space="preserve"> obtained from aquatic and terrestrial environments (</w:t>
      </w:r>
      <w:r w:rsidR="00C02441" w:rsidRPr="00AA2446">
        <w:rPr>
          <w:rFonts w:ascii="Times New Roman" w:hAnsi="Times New Roman" w:cs="Times New Roman"/>
          <w:lang w:val="en-US"/>
        </w:rPr>
        <w:t>e.g.,</w:t>
      </w:r>
      <w:r w:rsidRPr="00AA2446">
        <w:rPr>
          <w:rFonts w:ascii="Times New Roman" w:hAnsi="Times New Roman" w:cs="Times New Roman"/>
          <w:lang w:val="en-US"/>
        </w:rPr>
        <w:t xml:space="preserve"> peat</w:t>
      </w:r>
      <w:r w:rsidR="00C02441" w:rsidRPr="00AA2446">
        <w:rPr>
          <w:rFonts w:ascii="Times New Roman" w:hAnsi="Times New Roman" w:cs="Times New Roman"/>
          <w:lang w:val="en-US"/>
        </w:rPr>
        <w:t xml:space="preserve"> and</w:t>
      </w:r>
      <w:r w:rsidRPr="00AA2446">
        <w:rPr>
          <w:rFonts w:ascii="Times New Roman" w:hAnsi="Times New Roman" w:cs="Times New Roman"/>
          <w:lang w:val="en-US"/>
        </w:rPr>
        <w:t xml:space="preserve"> </w:t>
      </w:r>
      <w:proofErr w:type="spellStart"/>
      <w:r w:rsidRPr="00AA2446">
        <w:rPr>
          <w:rFonts w:ascii="Times New Roman" w:hAnsi="Times New Roman" w:cs="Times New Roman"/>
          <w:lang w:val="en-US"/>
        </w:rPr>
        <w:t>leonardite</w:t>
      </w:r>
      <w:proofErr w:type="spellEnd"/>
      <w:r w:rsidRPr="00AA2446">
        <w:rPr>
          <w:rFonts w:ascii="Times New Roman" w:hAnsi="Times New Roman" w:cs="Times New Roman"/>
          <w:lang w:val="en-US"/>
        </w:rPr>
        <w:t>). Bio-waste and municipal management are prospective sources of these substances</w:t>
      </w:r>
      <w:r w:rsidR="00C02441" w:rsidRPr="00AA2446">
        <w:rPr>
          <w:rFonts w:ascii="Times New Roman" w:hAnsi="Times New Roman" w:cs="Times New Roman"/>
          <w:lang w:val="en-US"/>
        </w:rPr>
        <w:t>.</w:t>
      </w:r>
      <w:r w:rsidRPr="00AA2446">
        <w:rPr>
          <w:rFonts w:ascii="Times New Roman" w:hAnsi="Times New Roman" w:cs="Times New Roman"/>
          <w:lang w:val="en-US"/>
        </w:rPr>
        <w:t xml:space="preserve"> </w:t>
      </w:r>
      <w:r w:rsidR="00C02441" w:rsidRPr="00AA2446">
        <w:rPr>
          <w:rFonts w:ascii="Times New Roman" w:hAnsi="Times New Roman" w:cs="Times New Roman"/>
          <w:lang w:val="en-US"/>
        </w:rPr>
        <w:t>T</w:t>
      </w:r>
      <w:r w:rsidRPr="00AA2446">
        <w:rPr>
          <w:rFonts w:ascii="Times New Roman" w:hAnsi="Times New Roman" w:cs="Times New Roman"/>
          <w:lang w:val="en-US"/>
        </w:rPr>
        <w:t>his approach is justified from an economic and environmental point of view.</w:t>
      </w:r>
    </w:p>
    <w:p w14:paraId="4DB245E0" w14:textId="1AF178E4" w:rsidR="004C652B" w:rsidRPr="00AA2446" w:rsidRDefault="004C652B" w:rsidP="00EF46E7">
      <w:pPr>
        <w:spacing w:after="0" w:line="240" w:lineRule="auto"/>
        <w:ind w:firstLine="357"/>
        <w:jc w:val="both"/>
        <w:rPr>
          <w:rFonts w:ascii="Times New Roman" w:hAnsi="Times New Roman" w:cs="Times New Roman"/>
          <w:lang w:val="en-US"/>
        </w:rPr>
      </w:pPr>
      <w:r w:rsidRPr="00AA2446">
        <w:rPr>
          <w:rFonts w:ascii="Times New Roman" w:hAnsi="Times New Roman" w:cs="Times New Roman"/>
          <w:lang w:val="en-US"/>
        </w:rPr>
        <w:lastRenderedPageBreak/>
        <w:t xml:space="preserve">Studies confirming the positive effect of </w:t>
      </w: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on the condition of soil and plant development were cited. </w:t>
      </w:r>
      <w:r w:rsidR="008D6C42">
        <w:rPr>
          <w:rFonts w:ascii="Times New Roman" w:hAnsi="Times New Roman" w:cs="Times New Roman"/>
          <w:lang w:val="en-US"/>
        </w:rPr>
        <w:t>Adding</w:t>
      </w:r>
      <w:r w:rsidRPr="00AA2446">
        <w:rPr>
          <w:rFonts w:ascii="Times New Roman" w:hAnsi="Times New Roman" w:cs="Times New Roman"/>
          <w:lang w:val="en-US"/>
        </w:rPr>
        <w:t xml:space="preserve"> these organic substances to the soil contributed to the formation of stable soil aggregates, improved soil aeration, increased soil water capacity (retention capacity) and cation exchange capacity, enhanced soil microbial activity and increased availability of nutrients for plants. Due to the substances in question, the improvement of soil quality and plant development </w:t>
      </w:r>
      <w:r w:rsidR="008D6C42">
        <w:rPr>
          <w:rFonts w:ascii="Times New Roman" w:hAnsi="Times New Roman" w:cs="Times New Roman"/>
          <w:lang w:val="en-US"/>
        </w:rPr>
        <w:t>takes place not only</w:t>
      </w:r>
      <w:r w:rsidRPr="00AA2446">
        <w:rPr>
          <w:rFonts w:ascii="Times New Roman" w:hAnsi="Times New Roman" w:cs="Times New Roman"/>
          <w:lang w:val="en-US"/>
        </w:rPr>
        <w:t xml:space="preserve"> indirectly but also directly as a result of </w:t>
      </w:r>
      <w:proofErr w:type="spellStart"/>
      <w:r w:rsidRPr="00AA2446">
        <w:rPr>
          <w:rFonts w:ascii="Times New Roman" w:hAnsi="Times New Roman" w:cs="Times New Roman"/>
          <w:lang w:val="en-US"/>
        </w:rPr>
        <w:t>phytoregulation</w:t>
      </w:r>
      <w:proofErr w:type="spellEnd"/>
      <w:r w:rsidRPr="00AA2446">
        <w:rPr>
          <w:rFonts w:ascii="Times New Roman" w:hAnsi="Times New Roman" w:cs="Times New Roman"/>
          <w:lang w:val="en-US"/>
        </w:rPr>
        <w:t xml:space="preserve">. The hormonal activity of molecules of </w:t>
      </w: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w:t>
      </w:r>
      <w:r w:rsidR="00C02441" w:rsidRPr="00AA2446">
        <w:rPr>
          <w:rFonts w:ascii="Times New Roman" w:hAnsi="Times New Roman" w:cs="Times New Roman"/>
          <w:lang w:val="en-US"/>
        </w:rPr>
        <w:t>enables</w:t>
      </w:r>
      <w:r w:rsidRPr="00AA2446">
        <w:rPr>
          <w:rFonts w:ascii="Times New Roman" w:hAnsi="Times New Roman" w:cs="Times New Roman"/>
          <w:lang w:val="en-US"/>
        </w:rPr>
        <w:t xml:space="preserve"> direct action on the root and </w:t>
      </w:r>
      <w:r w:rsidR="00C02441" w:rsidRPr="00AA2446">
        <w:rPr>
          <w:rFonts w:ascii="Times New Roman" w:hAnsi="Times New Roman" w:cs="Times New Roman"/>
          <w:lang w:val="en-US"/>
        </w:rPr>
        <w:t xml:space="preserve">the </w:t>
      </w:r>
      <w:r w:rsidRPr="00AA2446">
        <w:rPr>
          <w:rFonts w:ascii="Times New Roman" w:hAnsi="Times New Roman" w:cs="Times New Roman"/>
          <w:lang w:val="en-US"/>
        </w:rPr>
        <w:t>activation of selected physiological processes, including reducing the negative impact of abiotic and biotic stress (e.g.</w:t>
      </w:r>
      <w:r w:rsidR="00C02441" w:rsidRPr="00AA2446">
        <w:rPr>
          <w:rFonts w:ascii="Times New Roman" w:hAnsi="Times New Roman" w:cs="Times New Roman"/>
          <w:lang w:val="en-US"/>
        </w:rPr>
        <w:t>,</w:t>
      </w:r>
      <w:r w:rsidRPr="00AA2446">
        <w:rPr>
          <w:rFonts w:ascii="Times New Roman" w:hAnsi="Times New Roman" w:cs="Times New Roman"/>
          <w:lang w:val="en-US"/>
        </w:rPr>
        <w:t xml:space="preserve"> drought, salinity</w:t>
      </w:r>
      <w:r w:rsidR="00C02441" w:rsidRPr="00AA2446">
        <w:rPr>
          <w:rFonts w:ascii="Times New Roman" w:hAnsi="Times New Roman" w:cs="Times New Roman"/>
          <w:lang w:val="en-US"/>
        </w:rPr>
        <w:t xml:space="preserve"> and</w:t>
      </w:r>
      <w:r w:rsidRPr="00AA2446">
        <w:rPr>
          <w:rFonts w:ascii="Times New Roman" w:hAnsi="Times New Roman" w:cs="Times New Roman"/>
          <w:lang w:val="en-US"/>
        </w:rPr>
        <w:t xml:space="preserve"> excessive heat) on plants. </w:t>
      </w:r>
      <w:r w:rsidRPr="00512ECB">
        <w:rPr>
          <w:rFonts w:ascii="Times New Roman" w:hAnsi="Times New Roman" w:cs="Times New Roman"/>
          <w:spacing w:val="-2"/>
          <w:lang w:val="en-US"/>
        </w:rPr>
        <w:t xml:space="preserve">Research on the structure of </w:t>
      </w:r>
      <w:proofErr w:type="spellStart"/>
      <w:r w:rsidRPr="00512ECB">
        <w:rPr>
          <w:rFonts w:ascii="Times New Roman" w:hAnsi="Times New Roman" w:cs="Times New Roman"/>
          <w:spacing w:val="-2"/>
          <w:lang w:val="en-US"/>
        </w:rPr>
        <w:t>humic</w:t>
      </w:r>
      <w:proofErr w:type="spellEnd"/>
      <w:r w:rsidRPr="00512ECB">
        <w:rPr>
          <w:rFonts w:ascii="Times New Roman" w:hAnsi="Times New Roman" w:cs="Times New Roman"/>
          <w:spacing w:val="-2"/>
          <w:lang w:val="en-US"/>
        </w:rPr>
        <w:t xml:space="preserve"> substances has shown the presence of </w:t>
      </w:r>
      <w:proofErr w:type="spellStart"/>
      <w:r w:rsidRPr="00512ECB">
        <w:rPr>
          <w:rFonts w:ascii="Times New Roman" w:hAnsi="Times New Roman" w:cs="Times New Roman"/>
          <w:spacing w:val="-2"/>
          <w:lang w:val="en-US"/>
        </w:rPr>
        <w:t>phytoregulators</w:t>
      </w:r>
      <w:proofErr w:type="spellEnd"/>
      <w:r w:rsidR="00C02441" w:rsidRPr="00512ECB">
        <w:rPr>
          <w:rFonts w:ascii="Times New Roman" w:hAnsi="Times New Roman" w:cs="Times New Roman"/>
          <w:spacing w:val="-2"/>
          <w:lang w:val="en-US"/>
        </w:rPr>
        <w:t>,</w:t>
      </w:r>
      <w:r w:rsidRPr="00512ECB">
        <w:rPr>
          <w:rFonts w:ascii="Times New Roman" w:hAnsi="Times New Roman" w:cs="Times New Roman"/>
          <w:spacing w:val="-2"/>
          <w:lang w:val="en-US"/>
        </w:rPr>
        <w:t xml:space="preserve"> such as gibberellins, physiologically active </w:t>
      </w:r>
      <w:proofErr w:type="spellStart"/>
      <w:r w:rsidRPr="00512ECB">
        <w:rPr>
          <w:rFonts w:ascii="Times New Roman" w:hAnsi="Times New Roman" w:cs="Times New Roman"/>
          <w:spacing w:val="-2"/>
          <w:lang w:val="en-US"/>
        </w:rPr>
        <w:t>cytokinins</w:t>
      </w:r>
      <w:proofErr w:type="spellEnd"/>
      <w:r w:rsidRPr="00512ECB">
        <w:rPr>
          <w:rFonts w:ascii="Times New Roman" w:hAnsi="Times New Roman" w:cs="Times New Roman"/>
          <w:spacing w:val="-2"/>
          <w:lang w:val="en-US"/>
        </w:rPr>
        <w:t>, abscisic acid, or indole acetic acid</w:t>
      </w:r>
      <w:r w:rsidR="00C02441" w:rsidRPr="00512ECB">
        <w:rPr>
          <w:rFonts w:ascii="Times New Roman" w:hAnsi="Times New Roman" w:cs="Times New Roman"/>
          <w:spacing w:val="-2"/>
          <w:lang w:val="en-US"/>
        </w:rPr>
        <w:t>. T</w:t>
      </w:r>
      <w:r w:rsidRPr="00512ECB">
        <w:rPr>
          <w:rFonts w:ascii="Times New Roman" w:hAnsi="Times New Roman" w:cs="Times New Roman"/>
          <w:spacing w:val="-2"/>
          <w:lang w:val="en-US"/>
        </w:rPr>
        <w:t>hey also exhibit auxin-like effects.</w:t>
      </w:r>
    </w:p>
    <w:p w14:paraId="7863D426" w14:textId="67D92943" w:rsidR="004C652B" w:rsidRDefault="004C652B" w:rsidP="00EF46E7">
      <w:pPr>
        <w:spacing w:after="0" w:line="240" w:lineRule="auto"/>
        <w:ind w:firstLine="357"/>
        <w:jc w:val="both"/>
        <w:rPr>
          <w:rFonts w:ascii="Times New Roman" w:hAnsi="Times New Roman" w:cs="Times New Roman"/>
          <w:lang w:val="en-US"/>
        </w:rPr>
      </w:pPr>
      <w:r w:rsidRPr="00AA2446">
        <w:rPr>
          <w:rFonts w:ascii="Times New Roman" w:hAnsi="Times New Roman" w:cs="Times New Roman"/>
          <w:lang w:val="en-US"/>
        </w:rPr>
        <w:t xml:space="preserve">The proper functioning of plants depends on access to macro-and micronutrients. By improving the solubility of elements, </w:t>
      </w:r>
      <w:proofErr w:type="spellStart"/>
      <w:r w:rsidRPr="00AA2446">
        <w:rPr>
          <w:rFonts w:ascii="Times New Roman" w:hAnsi="Times New Roman" w:cs="Times New Roman"/>
          <w:lang w:val="en-US"/>
        </w:rPr>
        <w:t>humic</w:t>
      </w:r>
      <w:proofErr w:type="spellEnd"/>
      <w:r w:rsidRPr="00AA2446">
        <w:rPr>
          <w:rFonts w:ascii="Times New Roman" w:hAnsi="Times New Roman" w:cs="Times New Roman"/>
          <w:lang w:val="en-US"/>
        </w:rPr>
        <w:t xml:space="preserve"> substances prevent their rinsing</w:t>
      </w:r>
      <w:r w:rsidR="008D6C42">
        <w:rPr>
          <w:rFonts w:ascii="Times New Roman" w:hAnsi="Times New Roman" w:cs="Times New Roman"/>
          <w:lang w:val="en-US"/>
        </w:rPr>
        <w:t>. Therefore, p</w:t>
      </w:r>
      <w:r w:rsidRPr="00AA2446">
        <w:rPr>
          <w:rFonts w:ascii="Times New Roman" w:hAnsi="Times New Roman" w:cs="Times New Roman"/>
          <w:lang w:val="en-US"/>
        </w:rPr>
        <w:t xml:space="preserve">lants and their water retention capacity contribute to </w:t>
      </w:r>
      <w:r w:rsidR="008D6C42">
        <w:rPr>
          <w:rFonts w:ascii="Times New Roman" w:hAnsi="Times New Roman" w:cs="Times New Roman"/>
          <w:lang w:val="en-US"/>
        </w:rPr>
        <w:t>reducing</w:t>
      </w:r>
      <w:r w:rsidRPr="00AA2446">
        <w:rPr>
          <w:rFonts w:ascii="Times New Roman" w:hAnsi="Times New Roman" w:cs="Times New Roman"/>
          <w:lang w:val="en-US"/>
        </w:rPr>
        <w:t xml:space="preserve"> </w:t>
      </w:r>
      <w:r w:rsidR="008D6C42">
        <w:rPr>
          <w:rFonts w:ascii="Times New Roman" w:hAnsi="Times New Roman" w:cs="Times New Roman"/>
          <w:lang w:val="en-US"/>
        </w:rPr>
        <w:t>their</w:t>
      </w:r>
      <w:r w:rsidRPr="00AA2446">
        <w:rPr>
          <w:rFonts w:ascii="Times New Roman" w:hAnsi="Times New Roman" w:cs="Times New Roman"/>
          <w:lang w:val="en-US"/>
        </w:rPr>
        <w:t xml:space="preserve"> consumption in agriculture. Their positive effect on the seed germination process and the development of the root system is also observed. </w:t>
      </w:r>
      <w:r w:rsidR="008D6C42">
        <w:rPr>
          <w:rFonts w:ascii="Times New Roman" w:hAnsi="Times New Roman" w:cs="Times New Roman"/>
          <w:lang w:val="en-US"/>
        </w:rPr>
        <w:t xml:space="preserve">Adding </w:t>
      </w:r>
      <w:proofErr w:type="spellStart"/>
      <w:r w:rsidR="008D6C42">
        <w:rPr>
          <w:rFonts w:ascii="Times New Roman" w:hAnsi="Times New Roman" w:cs="Times New Roman"/>
          <w:lang w:val="en-US"/>
        </w:rPr>
        <w:t>humic</w:t>
      </w:r>
      <w:proofErr w:type="spellEnd"/>
      <w:r w:rsidR="008D6C42">
        <w:rPr>
          <w:rFonts w:ascii="Times New Roman" w:hAnsi="Times New Roman" w:cs="Times New Roman"/>
          <w:lang w:val="en-US"/>
        </w:rPr>
        <w:t xml:space="preserve"> substances also reduces</w:t>
      </w:r>
      <w:r w:rsidRPr="00AA2446">
        <w:rPr>
          <w:rFonts w:ascii="Times New Roman" w:hAnsi="Times New Roman" w:cs="Times New Roman"/>
          <w:lang w:val="en-US"/>
        </w:rPr>
        <w:t xml:space="preserve"> the doses of fertilizers used while maintaining the quality of the soil and plants. This helps to reduce environmental pollution and greenhouse gas emissions and reduce the use of chemical fertilizers, thereby lowering production costs and increasing profitability.</w:t>
      </w:r>
    </w:p>
    <w:p w14:paraId="07C134EA" w14:textId="2E7D15C3" w:rsidR="00B85B95" w:rsidRDefault="00B85B95" w:rsidP="00B85B95">
      <w:pPr>
        <w:spacing w:after="0" w:line="240" w:lineRule="auto"/>
        <w:jc w:val="both"/>
        <w:rPr>
          <w:rFonts w:ascii="Times New Roman" w:hAnsi="Times New Roman" w:cs="Times New Roman"/>
          <w:lang w:val="en-US"/>
        </w:rPr>
      </w:pPr>
    </w:p>
    <w:p w14:paraId="410F6AE6" w14:textId="56601EFB" w:rsidR="00F91673" w:rsidRPr="00CB4F0B" w:rsidRDefault="00F91673" w:rsidP="00C57AC3">
      <w:pPr>
        <w:spacing w:after="0" w:line="240" w:lineRule="auto"/>
        <w:ind w:firstLine="1"/>
        <w:jc w:val="center"/>
        <w:rPr>
          <w:rFonts w:ascii="Times New Roman" w:hAnsi="Times New Roman" w:cs="Times New Roman"/>
          <w:i/>
          <w:iCs/>
          <w:sz w:val="20"/>
          <w:szCs w:val="20"/>
          <w:lang w:val="en-US"/>
        </w:rPr>
      </w:pPr>
      <w:r w:rsidRPr="00CB4F0B">
        <w:rPr>
          <w:rFonts w:ascii="Times New Roman" w:hAnsi="Times New Roman" w:cs="Times New Roman"/>
          <w:i/>
          <w:iCs/>
          <w:sz w:val="20"/>
          <w:szCs w:val="20"/>
          <w:lang w:val="en-US"/>
        </w:rPr>
        <w:t xml:space="preserve">The article is financed by the European Fund, contract no. POIR 04.01.04-00-0039/17, subject of the project </w:t>
      </w:r>
      <w:r w:rsidR="008D6C42" w:rsidRPr="00CB4F0B">
        <w:rPr>
          <w:rFonts w:ascii="Times New Roman" w:hAnsi="Times New Roman" w:cs="Times New Roman"/>
          <w:i/>
          <w:iCs/>
          <w:sz w:val="20"/>
          <w:szCs w:val="20"/>
          <w:lang w:val="en-US"/>
        </w:rPr>
        <w:t>“</w:t>
      </w:r>
      <w:r w:rsidRPr="00CB4F0B">
        <w:rPr>
          <w:rFonts w:ascii="Times New Roman" w:hAnsi="Times New Roman" w:cs="Times New Roman"/>
          <w:i/>
          <w:iCs/>
          <w:sz w:val="20"/>
          <w:szCs w:val="20"/>
          <w:lang w:val="en-US"/>
        </w:rPr>
        <w:t>Innovative and low-energy method of removing</w:t>
      </w:r>
      <w:r w:rsidR="005F0C12" w:rsidRPr="00CB4F0B">
        <w:rPr>
          <w:rFonts w:ascii="Times New Roman" w:hAnsi="Times New Roman" w:cs="Times New Roman"/>
          <w:i/>
          <w:iCs/>
          <w:sz w:val="20"/>
          <w:szCs w:val="20"/>
          <w:lang w:val="en-US"/>
        </w:rPr>
        <w:t xml:space="preserve"> </w:t>
      </w:r>
      <w:r w:rsidRPr="00CB4F0B">
        <w:rPr>
          <w:rFonts w:ascii="Times New Roman" w:hAnsi="Times New Roman" w:cs="Times New Roman"/>
          <w:i/>
          <w:iCs/>
          <w:sz w:val="20"/>
          <w:szCs w:val="20"/>
          <w:lang w:val="en-US"/>
        </w:rPr>
        <w:t xml:space="preserve">nitrogen </w:t>
      </w:r>
      <w:r w:rsidR="00CB4F0B">
        <w:rPr>
          <w:rFonts w:ascii="Times New Roman" w:hAnsi="Times New Roman" w:cs="Times New Roman"/>
          <w:i/>
          <w:iCs/>
          <w:sz w:val="20"/>
          <w:szCs w:val="20"/>
          <w:lang w:val="en-US"/>
        </w:rPr>
        <w:br/>
      </w:r>
      <w:r w:rsidRPr="00CB4F0B">
        <w:rPr>
          <w:rFonts w:ascii="Times New Roman" w:hAnsi="Times New Roman" w:cs="Times New Roman"/>
          <w:i/>
          <w:iCs/>
          <w:sz w:val="20"/>
          <w:szCs w:val="20"/>
          <w:lang w:val="en-US"/>
        </w:rPr>
        <w:t>compounds from municipal wastewater</w:t>
      </w:r>
      <w:r w:rsidR="008D6C42" w:rsidRPr="00CB4F0B">
        <w:rPr>
          <w:rFonts w:ascii="Times New Roman" w:hAnsi="Times New Roman" w:cs="Times New Roman"/>
          <w:i/>
          <w:iCs/>
          <w:sz w:val="20"/>
          <w:szCs w:val="20"/>
          <w:lang w:val="en-US"/>
        </w:rPr>
        <w:t>”</w:t>
      </w:r>
      <w:r w:rsidRPr="00CB4F0B">
        <w:rPr>
          <w:rFonts w:ascii="Times New Roman" w:hAnsi="Times New Roman" w:cs="Times New Roman"/>
          <w:i/>
          <w:iCs/>
          <w:sz w:val="20"/>
          <w:szCs w:val="20"/>
          <w:lang w:val="en-US"/>
        </w:rPr>
        <w:t>.</w:t>
      </w:r>
    </w:p>
    <w:p w14:paraId="111F5750" w14:textId="3A4696AE" w:rsidR="00A44464" w:rsidRPr="00F91673" w:rsidRDefault="00A44464" w:rsidP="00EF46E7">
      <w:pPr>
        <w:pStyle w:val="Rn2"/>
        <w:rPr>
          <w:lang w:val="en-US"/>
        </w:rPr>
      </w:pPr>
      <w:r w:rsidRPr="00F91673">
        <w:rPr>
          <w:lang w:val="en-US"/>
        </w:rPr>
        <w:t>References</w:t>
      </w:r>
    </w:p>
    <w:p w14:paraId="7A654B3C" w14:textId="215565B5" w:rsidR="00A44464" w:rsidRPr="001D7CAB" w:rsidRDefault="00A44464" w:rsidP="002936D3">
      <w:pPr>
        <w:pStyle w:val="Rlit"/>
        <w:rPr>
          <w:spacing w:val="-2"/>
        </w:rPr>
      </w:pPr>
      <w:proofErr w:type="spellStart"/>
      <w:r w:rsidRPr="001D7CAB">
        <w:rPr>
          <w:spacing w:val="-2"/>
        </w:rPr>
        <w:t>Abdellatif</w:t>
      </w:r>
      <w:proofErr w:type="spellEnd"/>
      <w:r w:rsidRPr="001D7CAB">
        <w:rPr>
          <w:spacing w:val="-2"/>
        </w:rPr>
        <w:t>, I.M.Y., Abdel-</w:t>
      </w:r>
      <w:proofErr w:type="spellStart"/>
      <w:r w:rsidRPr="001D7CAB">
        <w:rPr>
          <w:spacing w:val="-2"/>
        </w:rPr>
        <w:t>Ati</w:t>
      </w:r>
      <w:proofErr w:type="spellEnd"/>
      <w:r w:rsidRPr="001D7CAB">
        <w:rPr>
          <w:spacing w:val="-2"/>
        </w:rPr>
        <w:t>, Y.Y., Abdel-</w:t>
      </w:r>
      <w:proofErr w:type="spellStart"/>
      <w:r w:rsidRPr="001D7CAB">
        <w:rPr>
          <w:spacing w:val="-2"/>
        </w:rPr>
        <w:t>Mageed</w:t>
      </w:r>
      <w:proofErr w:type="spellEnd"/>
      <w:r w:rsidRPr="001D7CAB">
        <w:rPr>
          <w:spacing w:val="-2"/>
        </w:rPr>
        <w:t xml:space="preserve">, Y.T., Hassan, M.A.M. (2017). </w:t>
      </w:r>
      <w:r w:rsidRPr="001D7CAB">
        <w:rPr>
          <w:i/>
          <w:spacing w:val="-2"/>
        </w:rPr>
        <w:t>Journal of Horticultural Research</w:t>
      </w:r>
      <w:r w:rsidRPr="001D7CAB">
        <w:rPr>
          <w:spacing w:val="-2"/>
        </w:rPr>
        <w:t xml:space="preserve">, </w:t>
      </w:r>
      <w:r w:rsidRPr="001D7CAB">
        <w:rPr>
          <w:i/>
          <w:spacing w:val="-2"/>
        </w:rPr>
        <w:t>25</w:t>
      </w:r>
      <w:r w:rsidRPr="001D7CAB">
        <w:rPr>
          <w:spacing w:val="-2"/>
        </w:rPr>
        <w:t>(2), 59</w:t>
      </w:r>
      <w:r w:rsidR="00EF46E7" w:rsidRPr="001D7CAB">
        <w:rPr>
          <w:spacing w:val="-2"/>
        </w:rPr>
        <w:t>-</w:t>
      </w:r>
      <w:r w:rsidRPr="001D7CAB">
        <w:rPr>
          <w:spacing w:val="-2"/>
        </w:rPr>
        <w:t xml:space="preserve">66. </w:t>
      </w:r>
      <w:r w:rsidR="002936D3">
        <w:rPr>
          <w:spacing w:val="-2"/>
        </w:rPr>
        <w:t xml:space="preserve">DOI: </w:t>
      </w:r>
      <w:r w:rsidRPr="001D7CAB">
        <w:rPr>
          <w:spacing w:val="-2"/>
        </w:rPr>
        <w:t>10.1515/johr-2017-0022</w:t>
      </w:r>
    </w:p>
    <w:p w14:paraId="1B043F53" w14:textId="7490BC33" w:rsidR="00A44464" w:rsidRPr="001D7CAB" w:rsidRDefault="00A44464" w:rsidP="002936D3">
      <w:pPr>
        <w:pStyle w:val="Rlit"/>
      </w:pPr>
      <w:proofErr w:type="spellStart"/>
      <w:r w:rsidRPr="001D7CAB">
        <w:t>Aeschbacher</w:t>
      </w:r>
      <w:proofErr w:type="spellEnd"/>
      <w:r w:rsidRPr="001D7CAB">
        <w:t xml:space="preserve">, M., Graf, C., </w:t>
      </w:r>
      <w:proofErr w:type="spellStart"/>
      <w:r w:rsidRPr="001D7CAB">
        <w:t>Schwarzenbach</w:t>
      </w:r>
      <w:proofErr w:type="spellEnd"/>
      <w:r w:rsidRPr="001D7CAB">
        <w:t xml:space="preserve">, R.P., Sander, M. (2012). </w:t>
      </w:r>
      <w:r w:rsidRPr="001D7CAB">
        <w:rPr>
          <w:i/>
        </w:rPr>
        <w:t>Environmental Science &amp; Technology</w:t>
      </w:r>
      <w:r w:rsidRPr="001D7CAB">
        <w:rPr>
          <w:iCs/>
        </w:rPr>
        <w:t>,</w:t>
      </w:r>
      <w:r w:rsidR="00C96FCF" w:rsidRPr="001D7CAB">
        <w:rPr>
          <w:i/>
        </w:rPr>
        <w:t xml:space="preserve"> </w:t>
      </w:r>
      <w:r w:rsidRPr="001D7CAB">
        <w:rPr>
          <w:i/>
        </w:rPr>
        <w:t>46</w:t>
      </w:r>
      <w:r w:rsidRPr="001D7CAB">
        <w:t>(9), 4916</w:t>
      </w:r>
      <w:r w:rsidR="00EF46E7" w:rsidRPr="001D7CAB">
        <w:t>-</w:t>
      </w:r>
      <w:r w:rsidRPr="001D7CAB">
        <w:t xml:space="preserve">4925. </w:t>
      </w:r>
      <w:r w:rsidR="002936D3">
        <w:t xml:space="preserve">DOI: </w:t>
      </w:r>
      <w:r w:rsidRPr="001D7CAB">
        <w:t>10.1021/es300039h</w:t>
      </w:r>
    </w:p>
    <w:p w14:paraId="44B836D8" w14:textId="220C1A2D" w:rsidR="00A44464" w:rsidRPr="001D7CAB" w:rsidRDefault="00A44464" w:rsidP="002936D3">
      <w:pPr>
        <w:pStyle w:val="Rlit"/>
      </w:pPr>
      <w:r w:rsidRPr="001D7CAB">
        <w:t xml:space="preserve">Ali, A.Y.A., Ibrahim, M.E.H., Zhou, G., </w:t>
      </w:r>
      <w:proofErr w:type="spellStart"/>
      <w:r w:rsidRPr="001D7CAB">
        <w:t>Nimir</w:t>
      </w:r>
      <w:proofErr w:type="spellEnd"/>
      <w:r w:rsidRPr="001D7CAB">
        <w:t xml:space="preserve">, N.E.A., Jiao, X., Zhu, G., (2020). </w:t>
      </w:r>
      <w:r w:rsidRPr="001D7CAB">
        <w:rPr>
          <w:i/>
        </w:rPr>
        <w:t>Agronomy Journal</w:t>
      </w:r>
      <w:r w:rsidRPr="001D7CAB">
        <w:t xml:space="preserve">, </w:t>
      </w:r>
      <w:r w:rsidRPr="001D7CAB">
        <w:rPr>
          <w:i/>
        </w:rPr>
        <w:t>112</w:t>
      </w:r>
      <w:r w:rsidRPr="001D7CAB">
        <w:t xml:space="preserve">(2), 871-884. </w:t>
      </w:r>
      <w:r w:rsidR="002936D3">
        <w:t xml:space="preserve">DOI: </w:t>
      </w:r>
      <w:r w:rsidRPr="001D7CAB">
        <w:t>10.1002/agj2.20072</w:t>
      </w:r>
    </w:p>
    <w:p w14:paraId="6D2B9F54" w14:textId="40917513" w:rsidR="00A44464" w:rsidRPr="00CB4F0B" w:rsidRDefault="00A44464" w:rsidP="002936D3">
      <w:pPr>
        <w:pStyle w:val="Rlit"/>
        <w:rPr>
          <w:spacing w:val="-6"/>
        </w:rPr>
      </w:pPr>
      <w:r w:rsidRPr="00CB4F0B">
        <w:rPr>
          <w:spacing w:val="-6"/>
        </w:rPr>
        <w:t xml:space="preserve">Anielak, A.M. (2019). </w:t>
      </w:r>
      <w:proofErr w:type="spellStart"/>
      <w:r w:rsidRPr="00CB4F0B">
        <w:rPr>
          <w:i/>
          <w:spacing w:val="-6"/>
        </w:rPr>
        <w:t>Przemysł</w:t>
      </w:r>
      <w:proofErr w:type="spellEnd"/>
      <w:r w:rsidRPr="00CB4F0B">
        <w:rPr>
          <w:i/>
          <w:spacing w:val="-6"/>
        </w:rPr>
        <w:t xml:space="preserve"> </w:t>
      </w:r>
      <w:proofErr w:type="spellStart"/>
      <w:r w:rsidRPr="00CB4F0B">
        <w:rPr>
          <w:i/>
          <w:spacing w:val="-6"/>
        </w:rPr>
        <w:t>Chemiczny</w:t>
      </w:r>
      <w:proofErr w:type="spellEnd"/>
      <w:r w:rsidRPr="00CB4F0B">
        <w:rPr>
          <w:spacing w:val="-6"/>
        </w:rPr>
        <w:t xml:space="preserve">, </w:t>
      </w:r>
      <w:r w:rsidRPr="00CB4F0B">
        <w:rPr>
          <w:i/>
          <w:spacing w:val="-6"/>
        </w:rPr>
        <w:t>98</w:t>
      </w:r>
      <w:r w:rsidRPr="00CB4F0B">
        <w:rPr>
          <w:spacing w:val="-6"/>
        </w:rPr>
        <w:t xml:space="preserve">(10), 1580-1586. </w:t>
      </w:r>
      <w:r w:rsidR="002936D3" w:rsidRPr="00CB4F0B">
        <w:rPr>
          <w:spacing w:val="-6"/>
        </w:rPr>
        <w:t xml:space="preserve">DOI: </w:t>
      </w:r>
      <w:r w:rsidRPr="00CB4F0B">
        <w:rPr>
          <w:spacing w:val="-6"/>
        </w:rPr>
        <w:t>10.15199/62.2019.10.10</w:t>
      </w:r>
    </w:p>
    <w:p w14:paraId="3D8C4F01" w14:textId="5BA5EA28" w:rsidR="00A44464" w:rsidRPr="001D7CAB" w:rsidRDefault="00A44464" w:rsidP="002936D3">
      <w:pPr>
        <w:pStyle w:val="Rlit"/>
        <w:rPr>
          <w:color w:val="000000"/>
          <w:spacing w:val="-4"/>
          <w:shd w:val="clear" w:color="auto" w:fill="FFFFFF"/>
        </w:rPr>
      </w:pPr>
      <w:r w:rsidRPr="001D7CAB">
        <w:rPr>
          <w:spacing w:val="-4"/>
        </w:rPr>
        <w:t xml:space="preserve">Anielak, A.M., </w:t>
      </w:r>
      <w:proofErr w:type="spellStart"/>
      <w:r w:rsidRPr="001D7CAB">
        <w:rPr>
          <w:spacing w:val="-4"/>
        </w:rPr>
        <w:t>Grzegorczuk-Nowacka</w:t>
      </w:r>
      <w:proofErr w:type="spellEnd"/>
      <w:r w:rsidRPr="001D7CAB">
        <w:rPr>
          <w:spacing w:val="-4"/>
        </w:rPr>
        <w:t xml:space="preserve">, M. (2011). </w:t>
      </w:r>
      <w:r w:rsidRPr="001D7CAB">
        <w:rPr>
          <w:i/>
          <w:color w:val="000000"/>
          <w:spacing w:val="-4"/>
          <w:shd w:val="clear" w:color="auto" w:fill="FFFFFF"/>
        </w:rPr>
        <w:t>Pol. J. Environ. Stud.</w:t>
      </w:r>
      <w:r w:rsidRPr="001D7CAB">
        <w:rPr>
          <w:color w:val="000000"/>
          <w:spacing w:val="-4"/>
          <w:shd w:val="clear" w:color="auto" w:fill="FFFFFF"/>
        </w:rPr>
        <w:t xml:space="preserve">, </w:t>
      </w:r>
      <w:r w:rsidRPr="001D7CAB">
        <w:rPr>
          <w:i/>
          <w:color w:val="000000"/>
          <w:spacing w:val="-4"/>
          <w:shd w:val="clear" w:color="auto" w:fill="FFFFFF"/>
        </w:rPr>
        <w:t>20</w:t>
      </w:r>
      <w:r w:rsidRPr="001D7CAB">
        <w:rPr>
          <w:color w:val="000000"/>
          <w:spacing w:val="-4"/>
          <w:shd w:val="clear" w:color="auto" w:fill="FFFFFF"/>
        </w:rPr>
        <w:t>(6), 1381</w:t>
      </w:r>
      <w:r w:rsidR="00EF46E7" w:rsidRPr="001D7CAB">
        <w:rPr>
          <w:color w:val="000000"/>
          <w:spacing w:val="-4"/>
          <w:shd w:val="clear" w:color="auto" w:fill="FFFFFF"/>
        </w:rPr>
        <w:t>-</w:t>
      </w:r>
      <w:r w:rsidRPr="001D7CAB">
        <w:rPr>
          <w:color w:val="000000"/>
          <w:spacing w:val="-4"/>
          <w:shd w:val="clear" w:color="auto" w:fill="FFFFFF"/>
        </w:rPr>
        <w:t>1386.</w:t>
      </w:r>
    </w:p>
    <w:p w14:paraId="3EF612ED" w14:textId="4A1A2CBB" w:rsidR="00617E76" w:rsidRPr="001D7CAB" w:rsidRDefault="00617E76" w:rsidP="002936D3">
      <w:pPr>
        <w:pStyle w:val="Rlit"/>
        <w:rPr>
          <w:color w:val="000000"/>
          <w:spacing w:val="-2"/>
          <w:shd w:val="clear" w:color="auto" w:fill="FFFFFF"/>
        </w:rPr>
      </w:pPr>
      <w:r w:rsidRPr="001D7CAB">
        <w:rPr>
          <w:color w:val="000000"/>
          <w:spacing w:val="-2"/>
          <w:shd w:val="clear" w:color="auto" w:fill="FFFFFF"/>
        </w:rPr>
        <w:t xml:space="preserve">Anielak, A.M., </w:t>
      </w:r>
      <w:proofErr w:type="spellStart"/>
      <w:r w:rsidRPr="001D7CAB">
        <w:rPr>
          <w:color w:val="000000"/>
          <w:spacing w:val="-2"/>
          <w:shd w:val="clear" w:color="auto" w:fill="FFFFFF"/>
        </w:rPr>
        <w:t>Świderska</w:t>
      </w:r>
      <w:proofErr w:type="spellEnd"/>
      <w:r w:rsidRPr="001D7CAB">
        <w:rPr>
          <w:color w:val="000000"/>
          <w:spacing w:val="-2"/>
          <w:shd w:val="clear" w:color="auto" w:fill="FFFFFF"/>
        </w:rPr>
        <w:t xml:space="preserve">, R. (2001). </w:t>
      </w:r>
      <w:r w:rsidRPr="001D7CAB">
        <w:rPr>
          <w:i/>
          <w:color w:val="000000"/>
          <w:spacing w:val="-2"/>
          <w:shd w:val="clear" w:color="auto" w:fill="FFFFFF"/>
        </w:rPr>
        <w:t>Environment Protection Engineering</w:t>
      </w:r>
      <w:r w:rsidRPr="001D7CAB">
        <w:rPr>
          <w:iCs/>
          <w:color w:val="000000"/>
          <w:spacing w:val="-2"/>
          <w:shd w:val="clear" w:color="auto" w:fill="FFFFFF"/>
        </w:rPr>
        <w:t>,</w:t>
      </w:r>
      <w:r w:rsidRPr="001D7CAB">
        <w:rPr>
          <w:i/>
          <w:color w:val="000000"/>
          <w:spacing w:val="-2"/>
          <w:shd w:val="clear" w:color="auto" w:fill="FFFFFF"/>
        </w:rPr>
        <w:t xml:space="preserve"> 27</w:t>
      </w:r>
      <w:r w:rsidRPr="001D7CAB">
        <w:rPr>
          <w:color w:val="000000"/>
          <w:spacing w:val="-2"/>
          <w:shd w:val="clear" w:color="auto" w:fill="FFFFFF"/>
        </w:rPr>
        <w:t>(1), 23-34</w:t>
      </w:r>
      <w:r w:rsidR="005F0C12" w:rsidRPr="001D7CAB">
        <w:rPr>
          <w:color w:val="000000"/>
          <w:spacing w:val="-2"/>
          <w:shd w:val="clear" w:color="auto" w:fill="FFFFFF"/>
        </w:rPr>
        <w:t>.</w:t>
      </w:r>
    </w:p>
    <w:p w14:paraId="3636AFFB" w14:textId="056DC2E6" w:rsidR="00A44464" w:rsidRPr="001D7CAB" w:rsidRDefault="00A44464" w:rsidP="002936D3">
      <w:pPr>
        <w:pStyle w:val="Rlit"/>
        <w:rPr>
          <w:color w:val="000000"/>
          <w:shd w:val="clear" w:color="auto" w:fill="FFFFFF"/>
        </w:rPr>
      </w:pPr>
      <w:proofErr w:type="spellStart"/>
      <w:r w:rsidRPr="001D7CAB">
        <w:rPr>
          <w:color w:val="000000"/>
          <w:shd w:val="clear" w:color="auto" w:fill="FFFFFF"/>
        </w:rPr>
        <w:t>Ateia</w:t>
      </w:r>
      <w:proofErr w:type="spellEnd"/>
      <w:r w:rsidRPr="001D7CAB">
        <w:rPr>
          <w:color w:val="000000"/>
          <w:shd w:val="clear" w:color="auto" w:fill="FFFFFF"/>
        </w:rPr>
        <w:t xml:space="preserve">, M., Ran, J., </w:t>
      </w:r>
      <w:proofErr w:type="spellStart"/>
      <w:r w:rsidRPr="001D7CAB">
        <w:rPr>
          <w:color w:val="000000"/>
          <w:shd w:val="clear" w:color="auto" w:fill="FFFFFF"/>
        </w:rPr>
        <w:t>Fujii</w:t>
      </w:r>
      <w:proofErr w:type="spellEnd"/>
      <w:r w:rsidRPr="001D7CAB">
        <w:rPr>
          <w:color w:val="000000"/>
          <w:shd w:val="clear" w:color="auto" w:fill="FFFFFF"/>
        </w:rPr>
        <w:t xml:space="preserve">, M., &amp; Yoshimura, C. (2017). </w:t>
      </w:r>
      <w:r w:rsidRPr="001D7CAB">
        <w:rPr>
          <w:i/>
          <w:color w:val="000000"/>
          <w:shd w:val="clear" w:color="auto" w:fill="FFFFFF"/>
        </w:rPr>
        <w:t>International Journal of Environmental Science and Technology</w:t>
      </w:r>
      <w:r w:rsidRPr="001D7CAB">
        <w:rPr>
          <w:color w:val="000000"/>
          <w:shd w:val="clear" w:color="auto" w:fill="FFFFFF"/>
        </w:rPr>
        <w:t xml:space="preserve">, </w:t>
      </w:r>
      <w:r w:rsidRPr="001D7CAB">
        <w:rPr>
          <w:i/>
          <w:color w:val="000000"/>
          <w:shd w:val="clear" w:color="auto" w:fill="FFFFFF"/>
        </w:rPr>
        <w:t>14</w:t>
      </w:r>
      <w:r w:rsidRPr="001D7CAB">
        <w:rPr>
          <w:color w:val="000000"/>
          <w:shd w:val="clear" w:color="auto" w:fill="FFFFFF"/>
        </w:rPr>
        <w:t xml:space="preserve">(4), 867-880. </w:t>
      </w:r>
      <w:r w:rsidR="002936D3">
        <w:rPr>
          <w:color w:val="000000"/>
          <w:shd w:val="clear" w:color="auto" w:fill="FFFFFF"/>
        </w:rPr>
        <w:t xml:space="preserve">DOI: </w:t>
      </w:r>
      <w:r w:rsidRPr="001D7CAB">
        <w:rPr>
          <w:color w:val="000000"/>
          <w:shd w:val="clear" w:color="auto" w:fill="FFFFFF"/>
        </w:rPr>
        <w:t>10.1007/s13762-016-1214-x</w:t>
      </w:r>
    </w:p>
    <w:p w14:paraId="6B09EF32" w14:textId="2F12C7B8" w:rsidR="00A44464" w:rsidRPr="001D7CAB" w:rsidRDefault="00A44464" w:rsidP="002936D3">
      <w:pPr>
        <w:pStyle w:val="Rlit"/>
        <w:rPr>
          <w:color w:val="000000"/>
          <w:shd w:val="clear" w:color="auto" w:fill="FFFFFF"/>
        </w:rPr>
      </w:pPr>
      <w:r w:rsidRPr="001D7CAB">
        <w:rPr>
          <w:color w:val="000000"/>
          <w:shd w:val="clear" w:color="auto" w:fill="FFFFFF"/>
        </w:rPr>
        <w:t xml:space="preserve">Aydin, A., Kant, C., </w:t>
      </w:r>
      <w:proofErr w:type="spellStart"/>
      <w:r w:rsidRPr="001D7CAB">
        <w:rPr>
          <w:color w:val="000000"/>
          <w:shd w:val="clear" w:color="auto" w:fill="FFFFFF"/>
        </w:rPr>
        <w:t>Turan</w:t>
      </w:r>
      <w:proofErr w:type="spellEnd"/>
      <w:r w:rsidRPr="001D7CAB">
        <w:rPr>
          <w:color w:val="000000"/>
          <w:shd w:val="clear" w:color="auto" w:fill="FFFFFF"/>
        </w:rPr>
        <w:t xml:space="preserve">, M. (2012). </w:t>
      </w:r>
      <w:r w:rsidRPr="001D7CAB">
        <w:rPr>
          <w:i/>
          <w:color w:val="000000"/>
          <w:shd w:val="clear" w:color="auto" w:fill="FFFFFF"/>
        </w:rPr>
        <w:t>African Journal of Agricultural Research</w:t>
      </w:r>
      <w:r w:rsidRPr="001D7CAB">
        <w:rPr>
          <w:color w:val="000000"/>
          <w:shd w:val="clear" w:color="auto" w:fill="FFFFFF"/>
        </w:rPr>
        <w:t xml:space="preserve">, </w:t>
      </w:r>
      <w:r w:rsidRPr="001D7CAB">
        <w:rPr>
          <w:i/>
          <w:color w:val="000000"/>
          <w:shd w:val="clear" w:color="auto" w:fill="FFFFFF"/>
        </w:rPr>
        <w:t>7</w:t>
      </w:r>
      <w:r w:rsidRPr="001D7CAB">
        <w:rPr>
          <w:color w:val="000000"/>
          <w:shd w:val="clear" w:color="auto" w:fill="FFFFFF"/>
        </w:rPr>
        <w:t>(7), 1073</w:t>
      </w:r>
      <w:r w:rsidR="00EF46E7" w:rsidRPr="001D7CAB">
        <w:rPr>
          <w:color w:val="000000"/>
          <w:shd w:val="clear" w:color="auto" w:fill="FFFFFF"/>
        </w:rPr>
        <w:t>-</w:t>
      </w:r>
      <w:r w:rsidRPr="001D7CAB">
        <w:rPr>
          <w:color w:val="000000"/>
          <w:shd w:val="clear" w:color="auto" w:fill="FFFFFF"/>
        </w:rPr>
        <w:t xml:space="preserve">1086. </w:t>
      </w:r>
      <w:r w:rsidR="002936D3">
        <w:rPr>
          <w:color w:val="000000"/>
          <w:shd w:val="clear" w:color="auto" w:fill="FFFFFF"/>
        </w:rPr>
        <w:t xml:space="preserve">DOI: </w:t>
      </w:r>
      <w:r w:rsidRPr="001D7CAB">
        <w:rPr>
          <w:color w:val="000000"/>
          <w:shd w:val="clear" w:color="auto" w:fill="FFFFFF"/>
        </w:rPr>
        <w:t>10.5897/ajar10.274</w:t>
      </w:r>
    </w:p>
    <w:p w14:paraId="336DF534" w14:textId="447C06C3" w:rsidR="00A44464" w:rsidRPr="001D7CAB" w:rsidRDefault="00A44464" w:rsidP="002936D3">
      <w:pPr>
        <w:pStyle w:val="Rlit"/>
      </w:pPr>
      <w:r w:rsidRPr="001D7CAB">
        <w:t xml:space="preserve">Barker, A.V., </w:t>
      </w:r>
      <w:proofErr w:type="spellStart"/>
      <w:r w:rsidRPr="001D7CAB">
        <w:t>Pilbeam</w:t>
      </w:r>
      <w:proofErr w:type="spellEnd"/>
      <w:r w:rsidRPr="001D7CAB">
        <w:t>, D.J. (2015).</w:t>
      </w:r>
      <w:r w:rsidR="001D7CAB">
        <w:t xml:space="preserve"> </w:t>
      </w:r>
      <w:r w:rsidRPr="001D7CAB">
        <w:rPr>
          <w:i/>
        </w:rPr>
        <w:t>Handbook of plant nutrition.</w:t>
      </w:r>
      <w:r w:rsidRPr="001D7CAB">
        <w:t xml:space="preserve"> Boca Raton, CRC Press. </w:t>
      </w:r>
      <w:r w:rsidR="002936D3">
        <w:t xml:space="preserve">DOI: </w:t>
      </w:r>
      <w:r w:rsidRPr="001D7CAB">
        <w:t>10.1201/b18458</w:t>
      </w:r>
    </w:p>
    <w:p w14:paraId="5A5C7DF1" w14:textId="5EDAB1FE" w:rsidR="00A44464" w:rsidRPr="001D7CAB" w:rsidRDefault="00A44464" w:rsidP="002936D3">
      <w:pPr>
        <w:pStyle w:val="Rlit"/>
        <w:rPr>
          <w:color w:val="000000"/>
          <w:shd w:val="clear" w:color="auto" w:fill="FFFFFF"/>
        </w:rPr>
      </w:pPr>
      <w:r w:rsidRPr="001D7CAB">
        <w:rPr>
          <w:color w:val="000000"/>
          <w:shd w:val="clear" w:color="auto" w:fill="FFFFFF"/>
        </w:rPr>
        <w:lastRenderedPageBreak/>
        <w:t xml:space="preserve">Bento, L.R., Melo, C.A., Ferreira, O.P., Moreira, A.B., </w:t>
      </w:r>
      <w:proofErr w:type="spellStart"/>
      <w:r w:rsidRPr="001D7CAB">
        <w:rPr>
          <w:color w:val="000000"/>
          <w:shd w:val="clear" w:color="auto" w:fill="FFFFFF"/>
        </w:rPr>
        <w:t>Mounier</w:t>
      </w:r>
      <w:proofErr w:type="spellEnd"/>
      <w:r w:rsidRPr="001D7CAB">
        <w:rPr>
          <w:color w:val="000000"/>
          <w:shd w:val="clear" w:color="auto" w:fill="FFFFFF"/>
        </w:rPr>
        <w:t xml:space="preserve">, S., Piccolo, A., </w:t>
      </w:r>
      <w:proofErr w:type="spellStart"/>
      <w:r w:rsidRPr="001D7CAB">
        <w:rPr>
          <w:color w:val="000000"/>
          <w:shd w:val="clear" w:color="auto" w:fill="FFFFFF"/>
        </w:rPr>
        <w:t>Spaccini</w:t>
      </w:r>
      <w:proofErr w:type="spellEnd"/>
      <w:r w:rsidRPr="001D7CAB">
        <w:rPr>
          <w:color w:val="000000"/>
          <w:shd w:val="clear" w:color="auto" w:fill="FFFFFF"/>
        </w:rPr>
        <w:t xml:space="preserve">, R., </w:t>
      </w:r>
      <w:proofErr w:type="spellStart"/>
      <w:r w:rsidRPr="001D7CAB">
        <w:rPr>
          <w:color w:val="000000"/>
          <w:shd w:val="clear" w:color="auto" w:fill="FFFFFF"/>
        </w:rPr>
        <w:t>Bisinoti</w:t>
      </w:r>
      <w:proofErr w:type="spellEnd"/>
      <w:r w:rsidRPr="001D7CAB">
        <w:rPr>
          <w:color w:val="000000"/>
          <w:shd w:val="clear" w:color="auto" w:fill="FFFFFF"/>
        </w:rPr>
        <w:t>, M.C. (2020)</w:t>
      </w:r>
      <w:r w:rsidRPr="001D7CAB">
        <w:t xml:space="preserve">. </w:t>
      </w:r>
      <w:r w:rsidRPr="001D7CAB">
        <w:rPr>
          <w:i/>
        </w:rPr>
        <w:t>Science of The Total Environment</w:t>
      </w:r>
      <w:r w:rsidRPr="001D7CAB">
        <w:t xml:space="preserve">, </w:t>
      </w:r>
      <w:r w:rsidRPr="001D7CAB">
        <w:rPr>
          <w:i/>
        </w:rPr>
        <w:t>708</w:t>
      </w:r>
      <w:r w:rsidRPr="001D7CAB">
        <w:t xml:space="preserve">. </w:t>
      </w:r>
      <w:r w:rsidR="002936D3">
        <w:t xml:space="preserve">DOI: </w:t>
      </w:r>
      <w:r w:rsidRPr="001D7CAB">
        <w:t>10.1016/</w:t>
      </w:r>
      <w:r w:rsidR="002936D3">
        <w:t xml:space="preserve"> </w:t>
      </w:r>
      <w:r w:rsidRPr="001D7CAB">
        <w:t>j.scitotenv.2019.135000</w:t>
      </w:r>
    </w:p>
    <w:p w14:paraId="69A04B76" w14:textId="22101ACC" w:rsidR="00A44464" w:rsidRPr="001D7CAB" w:rsidRDefault="00A44464" w:rsidP="002936D3">
      <w:pPr>
        <w:pStyle w:val="Rlit"/>
        <w:rPr>
          <w:color w:val="000000"/>
          <w:shd w:val="clear" w:color="auto" w:fill="FFFFFF"/>
        </w:rPr>
      </w:pPr>
      <w:r w:rsidRPr="001D7CAB">
        <w:rPr>
          <w:color w:val="000000"/>
          <w:shd w:val="clear" w:color="auto" w:fill="FFFFFF"/>
        </w:rPr>
        <w:t xml:space="preserve">Canellas, L.P., Olivares, F.L., </w:t>
      </w:r>
      <w:proofErr w:type="spellStart"/>
      <w:r w:rsidRPr="001D7CAB">
        <w:rPr>
          <w:color w:val="000000"/>
          <w:shd w:val="clear" w:color="auto" w:fill="FFFFFF"/>
        </w:rPr>
        <w:t>Okorokova-Façanha</w:t>
      </w:r>
      <w:proofErr w:type="spellEnd"/>
      <w:r w:rsidRPr="001D7CAB">
        <w:rPr>
          <w:color w:val="000000"/>
          <w:shd w:val="clear" w:color="auto" w:fill="FFFFFF"/>
        </w:rPr>
        <w:t xml:space="preserve">, A.L., </w:t>
      </w:r>
      <w:proofErr w:type="spellStart"/>
      <w:r w:rsidRPr="001D7CAB">
        <w:rPr>
          <w:color w:val="000000"/>
          <w:shd w:val="clear" w:color="auto" w:fill="FFFFFF"/>
        </w:rPr>
        <w:t>Façanha</w:t>
      </w:r>
      <w:proofErr w:type="spellEnd"/>
      <w:r w:rsidRPr="001D7CAB">
        <w:rPr>
          <w:color w:val="000000"/>
          <w:shd w:val="clear" w:color="auto" w:fill="FFFFFF"/>
        </w:rPr>
        <w:t xml:space="preserve">, A.R. (2002). </w:t>
      </w:r>
      <w:r w:rsidRPr="001D7CAB">
        <w:rPr>
          <w:i/>
          <w:color w:val="000000"/>
          <w:shd w:val="clear" w:color="auto" w:fill="FFFFFF"/>
        </w:rPr>
        <w:t>Plant Physiology</w:t>
      </w:r>
      <w:r w:rsidRPr="001D7CAB">
        <w:rPr>
          <w:color w:val="000000"/>
          <w:shd w:val="clear" w:color="auto" w:fill="FFFFFF"/>
        </w:rPr>
        <w:t xml:space="preserve">, </w:t>
      </w:r>
      <w:r w:rsidRPr="001D7CAB">
        <w:rPr>
          <w:i/>
          <w:color w:val="000000"/>
          <w:shd w:val="clear" w:color="auto" w:fill="FFFFFF"/>
        </w:rPr>
        <w:t>130</w:t>
      </w:r>
      <w:r w:rsidRPr="001D7CAB">
        <w:rPr>
          <w:color w:val="000000"/>
          <w:shd w:val="clear" w:color="auto" w:fill="FFFFFF"/>
        </w:rPr>
        <w:t>(4), 1951</w:t>
      </w:r>
      <w:r w:rsidR="00EF46E7" w:rsidRPr="001D7CAB">
        <w:rPr>
          <w:color w:val="000000"/>
          <w:shd w:val="clear" w:color="auto" w:fill="FFFFFF"/>
        </w:rPr>
        <w:t>-</w:t>
      </w:r>
      <w:r w:rsidRPr="001D7CAB">
        <w:rPr>
          <w:color w:val="000000"/>
          <w:shd w:val="clear" w:color="auto" w:fill="FFFFFF"/>
        </w:rPr>
        <w:t xml:space="preserve">1957. </w:t>
      </w:r>
      <w:r w:rsidR="002936D3">
        <w:t xml:space="preserve">DOI: </w:t>
      </w:r>
      <w:r w:rsidRPr="001D7CAB">
        <w:t>10.1104/pp.007088</w:t>
      </w:r>
    </w:p>
    <w:p w14:paraId="457BD558" w14:textId="729011E1" w:rsidR="00A44464" w:rsidRPr="001D7CAB" w:rsidRDefault="00A44464" w:rsidP="002936D3">
      <w:pPr>
        <w:pStyle w:val="Rlit"/>
        <w:rPr>
          <w:color w:val="000000"/>
          <w:shd w:val="clear" w:color="auto" w:fill="FFFFFF"/>
        </w:rPr>
      </w:pPr>
      <w:r w:rsidRPr="001D7CAB">
        <w:rPr>
          <w:color w:val="000000"/>
          <w:shd w:val="clear" w:color="auto" w:fill="FFFFFF"/>
        </w:rPr>
        <w:t xml:space="preserve">Canellas, L.P., Olivares, F.L. (2014). </w:t>
      </w:r>
      <w:r w:rsidRPr="001D7CAB">
        <w:rPr>
          <w:i/>
          <w:color w:val="000000"/>
          <w:shd w:val="clear" w:color="auto" w:fill="FFFFFF"/>
        </w:rPr>
        <w:t>Chemical and Biological Technologies in Agriculture</w:t>
      </w:r>
      <w:r w:rsidRPr="001D7CAB">
        <w:rPr>
          <w:color w:val="000000"/>
          <w:shd w:val="clear" w:color="auto" w:fill="FFFFFF"/>
        </w:rPr>
        <w:t>,</w:t>
      </w:r>
      <w:r w:rsidRPr="001D7CAB">
        <w:rPr>
          <w:i/>
          <w:color w:val="000000"/>
          <w:shd w:val="clear" w:color="auto" w:fill="FFFFFF"/>
        </w:rPr>
        <w:t xml:space="preserve"> 1</w:t>
      </w:r>
      <w:r w:rsidRPr="001D7CAB">
        <w:rPr>
          <w:color w:val="000000"/>
          <w:shd w:val="clear" w:color="auto" w:fill="FFFFFF"/>
        </w:rPr>
        <w:t xml:space="preserve">. </w:t>
      </w:r>
      <w:r w:rsidR="002936D3">
        <w:rPr>
          <w:color w:val="000000"/>
          <w:shd w:val="clear" w:color="auto" w:fill="FFFFFF"/>
        </w:rPr>
        <w:t xml:space="preserve">DOI: </w:t>
      </w:r>
      <w:r w:rsidRPr="001D7CAB">
        <w:rPr>
          <w:color w:val="000000"/>
          <w:shd w:val="clear" w:color="auto" w:fill="FFFFFF"/>
        </w:rPr>
        <w:t>10.1186/2196-5641-1-3</w:t>
      </w:r>
    </w:p>
    <w:p w14:paraId="4256548B" w14:textId="06EB3F35" w:rsidR="00A44464" w:rsidRPr="001D7CAB" w:rsidRDefault="00A44464" w:rsidP="002936D3">
      <w:pPr>
        <w:pStyle w:val="Rlit"/>
        <w:rPr>
          <w:spacing w:val="-2"/>
        </w:rPr>
      </w:pPr>
      <w:r w:rsidRPr="001D7CAB">
        <w:rPr>
          <w:spacing w:val="-2"/>
        </w:rPr>
        <w:t xml:space="preserve">Cha, J.Y., Kim, T.W., Choi, J.H., Jang, K.S., Khaleda, L., Kim, W.Y., Jeon, J.R. (2017). </w:t>
      </w:r>
      <w:r w:rsidRPr="001D7CAB">
        <w:rPr>
          <w:i/>
          <w:spacing w:val="-2"/>
        </w:rPr>
        <w:t>Journal Agriculture Food Chemistry</w:t>
      </w:r>
      <w:r w:rsidRPr="001D7CAB">
        <w:rPr>
          <w:spacing w:val="-2"/>
        </w:rPr>
        <w:t xml:space="preserve">, </w:t>
      </w:r>
      <w:r w:rsidRPr="001D7CAB">
        <w:rPr>
          <w:i/>
          <w:spacing w:val="-2"/>
        </w:rPr>
        <w:t>65</w:t>
      </w:r>
      <w:r w:rsidRPr="001D7CAB">
        <w:rPr>
          <w:spacing w:val="-2"/>
        </w:rPr>
        <w:t>, 1167</w:t>
      </w:r>
      <w:r w:rsidR="00EF46E7" w:rsidRPr="001D7CAB">
        <w:rPr>
          <w:spacing w:val="-2"/>
        </w:rPr>
        <w:t>-</w:t>
      </w:r>
      <w:r w:rsidRPr="001D7CAB">
        <w:rPr>
          <w:spacing w:val="-2"/>
        </w:rPr>
        <w:t>1177.</w:t>
      </w:r>
      <w:r w:rsidR="002936D3">
        <w:rPr>
          <w:spacing w:val="-2"/>
        </w:rPr>
        <w:t xml:space="preserve">DOI: </w:t>
      </w:r>
      <w:r w:rsidRPr="001D7CAB">
        <w:rPr>
          <w:spacing w:val="-2"/>
        </w:rPr>
        <w:t>10.1021/acs.jafc.6b04700</w:t>
      </w:r>
    </w:p>
    <w:p w14:paraId="04F63509" w14:textId="20650AC3" w:rsidR="00A44464" w:rsidRPr="001D7CAB" w:rsidRDefault="00A44464" w:rsidP="002936D3">
      <w:pPr>
        <w:pStyle w:val="Rlit"/>
      </w:pPr>
      <w:r w:rsidRPr="001D7CAB">
        <w:t xml:space="preserve">Chen, Y., Clapp, C.E., Magen, H. (2004). </w:t>
      </w:r>
      <w:r w:rsidRPr="001D7CAB">
        <w:rPr>
          <w:i/>
        </w:rPr>
        <w:t>Soil Science and Plant Nutrition</w:t>
      </w:r>
      <w:r w:rsidRPr="001D7CAB">
        <w:t xml:space="preserve">, </w:t>
      </w:r>
      <w:r w:rsidRPr="001D7CAB">
        <w:rPr>
          <w:i/>
        </w:rPr>
        <w:t>50</w:t>
      </w:r>
      <w:r w:rsidRPr="001D7CAB">
        <w:t xml:space="preserve">(7), </w:t>
      </w:r>
      <w:r w:rsidR="002936D3">
        <w:br/>
      </w:r>
      <w:r w:rsidRPr="001D7CAB">
        <w:t xml:space="preserve">1089-1095. </w:t>
      </w:r>
      <w:r w:rsidR="002936D3">
        <w:t xml:space="preserve">DOI: </w:t>
      </w:r>
      <w:r w:rsidRPr="001D7CAB">
        <w:t>10.1080/00380768.2004.10408579</w:t>
      </w:r>
    </w:p>
    <w:p w14:paraId="41ECAEA8" w14:textId="1FE48A45" w:rsidR="00A44464" w:rsidRPr="002936D3" w:rsidRDefault="00A44464" w:rsidP="002936D3">
      <w:pPr>
        <w:pStyle w:val="Rlit"/>
        <w:rPr>
          <w:spacing w:val="-4"/>
        </w:rPr>
      </w:pPr>
      <w:r w:rsidRPr="002936D3">
        <w:rPr>
          <w:spacing w:val="-4"/>
        </w:rPr>
        <w:t xml:space="preserve">Davison, P., Hunter, C., Horton, P. (2002). </w:t>
      </w:r>
      <w:r w:rsidRPr="002936D3">
        <w:rPr>
          <w:i/>
          <w:spacing w:val="-4"/>
        </w:rPr>
        <w:t>Nature</w:t>
      </w:r>
      <w:r w:rsidRPr="002936D3">
        <w:rPr>
          <w:spacing w:val="-4"/>
        </w:rPr>
        <w:t>,</w:t>
      </w:r>
      <w:r w:rsidRPr="002936D3">
        <w:rPr>
          <w:i/>
          <w:spacing w:val="-4"/>
        </w:rPr>
        <w:t xml:space="preserve"> 418</w:t>
      </w:r>
      <w:r w:rsidRPr="002936D3">
        <w:rPr>
          <w:spacing w:val="-4"/>
        </w:rPr>
        <w:t xml:space="preserve">, 203-206. </w:t>
      </w:r>
      <w:r w:rsidR="002936D3" w:rsidRPr="002936D3">
        <w:rPr>
          <w:spacing w:val="-4"/>
        </w:rPr>
        <w:t xml:space="preserve">DOI: </w:t>
      </w:r>
      <w:r w:rsidRPr="002936D3">
        <w:rPr>
          <w:spacing w:val="-4"/>
        </w:rPr>
        <w:t>10.1038/nature00861</w:t>
      </w:r>
    </w:p>
    <w:p w14:paraId="6B5B8924" w14:textId="1CE92D26" w:rsidR="00A44464" w:rsidRPr="001D7CAB" w:rsidRDefault="00A44464" w:rsidP="002936D3">
      <w:pPr>
        <w:pStyle w:val="Rlit"/>
      </w:pPr>
      <w:r w:rsidRPr="001D7CAB">
        <w:t xml:space="preserve">de Melo, B.A.G., Motta, F.L., Santana, M.H.A. (2016). </w:t>
      </w:r>
      <w:r w:rsidRPr="001D7CAB">
        <w:rPr>
          <w:i/>
        </w:rPr>
        <w:t>Materials Science Engineering: C</w:t>
      </w:r>
      <w:r w:rsidRPr="001D7CAB">
        <w:rPr>
          <w:iCs/>
        </w:rPr>
        <w:t>,</w:t>
      </w:r>
      <w:r w:rsidRPr="001D7CAB">
        <w:rPr>
          <w:i/>
        </w:rPr>
        <w:t xml:space="preserve"> 62</w:t>
      </w:r>
      <w:r w:rsidRPr="001D7CAB">
        <w:t>, 967</w:t>
      </w:r>
      <w:r w:rsidR="00844E6B" w:rsidRPr="001D7CAB">
        <w:t>-</w:t>
      </w:r>
      <w:r w:rsidRPr="001D7CAB">
        <w:t xml:space="preserve">974. </w:t>
      </w:r>
      <w:r w:rsidR="002936D3">
        <w:t xml:space="preserve">DOI: </w:t>
      </w:r>
      <w:r w:rsidRPr="001D7CAB">
        <w:t>10.1016/j.msec.2015.12.001</w:t>
      </w:r>
    </w:p>
    <w:p w14:paraId="31A92869" w14:textId="4EC26FCF" w:rsidR="00A44464" w:rsidRPr="002936D3" w:rsidRDefault="00A44464" w:rsidP="002936D3">
      <w:pPr>
        <w:pStyle w:val="Rlit"/>
        <w:rPr>
          <w:spacing w:val="-2"/>
        </w:rPr>
      </w:pPr>
      <w:r w:rsidRPr="002936D3">
        <w:rPr>
          <w:spacing w:val="-2"/>
        </w:rPr>
        <w:t xml:space="preserve">de Oliveira, F.A., de Medeiros, J.F., da Cunha, R.C., de Souza, M.W.L., Lima, L.A. (2016). </w:t>
      </w:r>
      <w:proofErr w:type="spellStart"/>
      <w:r w:rsidRPr="002936D3">
        <w:rPr>
          <w:i/>
          <w:spacing w:val="-2"/>
        </w:rPr>
        <w:t>Revista</w:t>
      </w:r>
      <w:proofErr w:type="spellEnd"/>
      <w:r w:rsidRPr="002936D3">
        <w:rPr>
          <w:i/>
          <w:spacing w:val="-2"/>
        </w:rPr>
        <w:t xml:space="preserve"> </w:t>
      </w:r>
      <w:proofErr w:type="spellStart"/>
      <w:r w:rsidRPr="002936D3">
        <w:rPr>
          <w:i/>
          <w:spacing w:val="-2"/>
        </w:rPr>
        <w:t>Ciência</w:t>
      </w:r>
      <w:proofErr w:type="spellEnd"/>
      <w:r w:rsidRPr="002936D3">
        <w:rPr>
          <w:i/>
          <w:spacing w:val="-2"/>
        </w:rPr>
        <w:t xml:space="preserve"> </w:t>
      </w:r>
      <w:proofErr w:type="spellStart"/>
      <w:r w:rsidRPr="002936D3">
        <w:rPr>
          <w:i/>
          <w:spacing w:val="-2"/>
        </w:rPr>
        <w:t>Agronômic</w:t>
      </w:r>
      <w:r w:rsidRPr="002936D3">
        <w:rPr>
          <w:spacing w:val="-2"/>
        </w:rPr>
        <w:t>a</w:t>
      </w:r>
      <w:proofErr w:type="spellEnd"/>
      <w:r w:rsidRPr="002936D3">
        <w:rPr>
          <w:spacing w:val="-2"/>
        </w:rPr>
        <w:t xml:space="preserve">, </w:t>
      </w:r>
      <w:r w:rsidRPr="002936D3">
        <w:rPr>
          <w:i/>
          <w:spacing w:val="-2"/>
        </w:rPr>
        <w:t>47</w:t>
      </w:r>
      <w:r w:rsidRPr="002936D3">
        <w:rPr>
          <w:spacing w:val="-2"/>
        </w:rPr>
        <w:t>(2), 307</w:t>
      </w:r>
      <w:r w:rsidR="00EF46E7" w:rsidRPr="002936D3">
        <w:rPr>
          <w:spacing w:val="-2"/>
        </w:rPr>
        <w:t>-</w:t>
      </w:r>
      <w:r w:rsidRPr="002936D3">
        <w:rPr>
          <w:spacing w:val="-2"/>
        </w:rPr>
        <w:t xml:space="preserve">315. </w:t>
      </w:r>
      <w:r w:rsidR="002936D3" w:rsidRPr="002936D3">
        <w:rPr>
          <w:spacing w:val="-2"/>
        </w:rPr>
        <w:t xml:space="preserve">DOI: </w:t>
      </w:r>
      <w:r w:rsidRPr="002936D3">
        <w:rPr>
          <w:spacing w:val="-2"/>
        </w:rPr>
        <w:t>10.5935/1806-6690.20160036</w:t>
      </w:r>
    </w:p>
    <w:p w14:paraId="41800136" w14:textId="1A8A6E4B" w:rsidR="00A44464" w:rsidRPr="001D7CAB" w:rsidRDefault="00A44464" w:rsidP="002936D3">
      <w:pPr>
        <w:pStyle w:val="Rlit"/>
      </w:pPr>
      <w:r w:rsidRPr="001D7CAB">
        <w:t xml:space="preserve">Dias, T.J., da Silva Leal, M.P., do Nascimento, E.S., </w:t>
      </w:r>
      <w:proofErr w:type="spellStart"/>
      <w:r w:rsidRPr="001D7CAB">
        <w:t>Veras</w:t>
      </w:r>
      <w:proofErr w:type="spellEnd"/>
      <w:r w:rsidRPr="001D7CAB">
        <w:t>, M.L.M., Silva, T.I. da, &amp;</w:t>
      </w:r>
      <w:r w:rsidR="003B44FE">
        <w:t> </w:t>
      </w:r>
      <w:r w:rsidRPr="001D7CAB">
        <w:t xml:space="preserve">Lopes, A.S. (2020). </w:t>
      </w:r>
      <w:proofErr w:type="spellStart"/>
      <w:r w:rsidRPr="001D7CAB">
        <w:rPr>
          <w:i/>
          <w:iCs/>
        </w:rPr>
        <w:t>Comunicata</w:t>
      </w:r>
      <w:proofErr w:type="spellEnd"/>
      <w:r w:rsidRPr="001D7CAB">
        <w:rPr>
          <w:i/>
          <w:iCs/>
        </w:rPr>
        <w:t xml:space="preserve"> Scientiae</w:t>
      </w:r>
      <w:r w:rsidRPr="001D7CAB">
        <w:t>,</w:t>
      </w:r>
      <w:r w:rsidR="005A560A" w:rsidRPr="001D7CAB">
        <w:rPr>
          <w:i/>
        </w:rPr>
        <w:t xml:space="preserve"> </w:t>
      </w:r>
      <w:r w:rsidRPr="001D7CAB">
        <w:rPr>
          <w:i/>
          <w:iCs/>
        </w:rPr>
        <w:t>11</w:t>
      </w:r>
      <w:r w:rsidRPr="001D7CAB">
        <w:t xml:space="preserve">. </w:t>
      </w:r>
      <w:r w:rsidR="002936D3">
        <w:t xml:space="preserve">DOI: </w:t>
      </w:r>
      <w:r w:rsidRPr="001D7CAB">
        <w:t>10.14295/cs.v11i0.3290</w:t>
      </w:r>
    </w:p>
    <w:p w14:paraId="66BB4FE1" w14:textId="4BDAAC48" w:rsidR="00A44464" w:rsidRPr="001D7CAB" w:rsidRDefault="00A44464" w:rsidP="002936D3">
      <w:pPr>
        <w:pStyle w:val="Rlit"/>
      </w:pPr>
      <w:r w:rsidRPr="001D7CAB">
        <w:t xml:space="preserve">Dou, S., Shan, J., Song, X., Cao, R., Wu, M., Li, C., Guan, S. (2020). </w:t>
      </w:r>
      <w:r w:rsidRPr="001D7CAB">
        <w:rPr>
          <w:i/>
        </w:rPr>
        <w:t>Pedosphere</w:t>
      </w:r>
      <w:r w:rsidRPr="001D7CAB">
        <w:rPr>
          <w:iCs/>
        </w:rPr>
        <w:t xml:space="preserve">, </w:t>
      </w:r>
      <w:r w:rsidRPr="001D7CAB">
        <w:rPr>
          <w:i/>
        </w:rPr>
        <w:t>30</w:t>
      </w:r>
      <w:r w:rsidRPr="001D7CAB">
        <w:t>(2),</w:t>
      </w:r>
      <w:r w:rsidRPr="001D7CAB">
        <w:rPr>
          <w:i/>
        </w:rPr>
        <w:t xml:space="preserve"> </w:t>
      </w:r>
      <w:r w:rsidRPr="001D7CAB">
        <w:t xml:space="preserve">159-167. </w:t>
      </w:r>
      <w:r w:rsidR="002936D3">
        <w:t xml:space="preserve">DOI: </w:t>
      </w:r>
      <w:r w:rsidRPr="001D7CAB">
        <w:t>10.1016/S1002-0160(20)60001-7</w:t>
      </w:r>
    </w:p>
    <w:p w14:paraId="495663A9" w14:textId="479A1777" w:rsidR="00A44464" w:rsidRPr="001D7CAB" w:rsidRDefault="00A44464" w:rsidP="002936D3">
      <w:pPr>
        <w:pStyle w:val="Rlit"/>
        <w:rPr>
          <w:spacing w:val="-2"/>
        </w:rPr>
      </w:pPr>
      <w:r w:rsidRPr="001D7CAB">
        <w:rPr>
          <w:spacing w:val="-2"/>
        </w:rPr>
        <w:t xml:space="preserve">du Jardin, P. (2015). </w:t>
      </w:r>
      <w:r w:rsidRPr="001D7CAB">
        <w:rPr>
          <w:i/>
          <w:spacing w:val="-2"/>
        </w:rPr>
        <w:t xml:space="preserve">Scientia </w:t>
      </w:r>
      <w:proofErr w:type="spellStart"/>
      <w:r w:rsidRPr="001D7CAB">
        <w:rPr>
          <w:i/>
          <w:spacing w:val="-2"/>
        </w:rPr>
        <w:t>Horticulturae</w:t>
      </w:r>
      <w:proofErr w:type="spellEnd"/>
      <w:r w:rsidRPr="001D7CAB">
        <w:rPr>
          <w:spacing w:val="-2"/>
        </w:rPr>
        <w:t xml:space="preserve">, </w:t>
      </w:r>
      <w:r w:rsidRPr="001D7CAB">
        <w:rPr>
          <w:i/>
          <w:spacing w:val="-2"/>
        </w:rPr>
        <w:t>196</w:t>
      </w:r>
      <w:r w:rsidRPr="001D7CAB">
        <w:rPr>
          <w:iCs/>
          <w:spacing w:val="-2"/>
        </w:rPr>
        <w:t>,</w:t>
      </w:r>
      <w:r w:rsidRPr="001D7CAB">
        <w:rPr>
          <w:spacing w:val="-2"/>
        </w:rPr>
        <w:t xml:space="preserve"> 3</w:t>
      </w:r>
      <w:r w:rsidR="00EF46E7" w:rsidRPr="001D7CAB">
        <w:rPr>
          <w:spacing w:val="-2"/>
        </w:rPr>
        <w:t>-</w:t>
      </w:r>
      <w:r w:rsidRPr="001D7CAB">
        <w:rPr>
          <w:spacing w:val="-2"/>
        </w:rPr>
        <w:t xml:space="preserve">14. </w:t>
      </w:r>
      <w:r w:rsidR="002936D3">
        <w:rPr>
          <w:spacing w:val="-2"/>
        </w:rPr>
        <w:t xml:space="preserve">DOI: </w:t>
      </w:r>
      <w:r w:rsidRPr="001D7CAB">
        <w:rPr>
          <w:spacing w:val="-2"/>
        </w:rPr>
        <w:t>10.1016/j.scienta.2015.09.021.</w:t>
      </w:r>
    </w:p>
    <w:p w14:paraId="1E2D8D8B" w14:textId="30304141" w:rsidR="00A44464" w:rsidRPr="001D7CAB" w:rsidRDefault="00A44464" w:rsidP="002936D3">
      <w:pPr>
        <w:pStyle w:val="Rlit"/>
        <w:rPr>
          <w:shd w:val="clear" w:color="auto" w:fill="FFFFFF"/>
        </w:rPr>
      </w:pPr>
      <w:proofErr w:type="spellStart"/>
      <w:r w:rsidRPr="001D7CAB">
        <w:rPr>
          <w:shd w:val="clear" w:color="auto" w:fill="FFFFFF"/>
        </w:rPr>
        <w:t>Elmongy</w:t>
      </w:r>
      <w:proofErr w:type="spellEnd"/>
      <w:r w:rsidRPr="001D7CAB">
        <w:rPr>
          <w:shd w:val="clear" w:color="auto" w:fill="FFFFFF"/>
        </w:rPr>
        <w:t xml:space="preserve">, M.S., Wang, X., Zhou, H., Xia, Y. (2020). </w:t>
      </w:r>
      <w:proofErr w:type="spellStart"/>
      <w:r w:rsidRPr="001D7CAB">
        <w:rPr>
          <w:i/>
          <w:shd w:val="clear" w:color="auto" w:fill="FFFFFF"/>
        </w:rPr>
        <w:t>Hort</w:t>
      </w:r>
      <w:proofErr w:type="spellEnd"/>
      <w:r w:rsidRPr="001D7CAB">
        <w:rPr>
          <w:i/>
          <w:shd w:val="clear" w:color="auto" w:fill="FFFFFF"/>
        </w:rPr>
        <w:t xml:space="preserve"> Science</w:t>
      </w:r>
      <w:r w:rsidRPr="001D7CAB">
        <w:rPr>
          <w:shd w:val="clear" w:color="auto" w:fill="FFFFFF"/>
        </w:rPr>
        <w:t xml:space="preserve">, </w:t>
      </w:r>
      <w:r w:rsidRPr="001D7CAB">
        <w:rPr>
          <w:i/>
          <w:shd w:val="clear" w:color="auto" w:fill="FFFFFF"/>
        </w:rPr>
        <w:t>55</w:t>
      </w:r>
      <w:r w:rsidRPr="001D7CAB">
        <w:rPr>
          <w:shd w:val="clear" w:color="auto" w:fill="FFFFFF"/>
        </w:rPr>
        <w:t>(6), 926</w:t>
      </w:r>
      <w:r w:rsidR="00EF46E7" w:rsidRPr="001D7CAB">
        <w:rPr>
          <w:shd w:val="clear" w:color="auto" w:fill="FFFFFF"/>
        </w:rPr>
        <w:t>-</w:t>
      </w:r>
      <w:r w:rsidRPr="001D7CAB">
        <w:rPr>
          <w:shd w:val="clear" w:color="auto" w:fill="FFFFFF"/>
        </w:rPr>
        <w:t xml:space="preserve">935. </w:t>
      </w:r>
      <w:r w:rsidR="002936D3">
        <w:rPr>
          <w:shd w:val="clear" w:color="auto" w:fill="FFFFFF"/>
        </w:rPr>
        <w:t>DOI: </w:t>
      </w:r>
      <w:r w:rsidRPr="001D7CAB">
        <w:t>10.21273/HORTSCI14885-20</w:t>
      </w:r>
    </w:p>
    <w:p w14:paraId="6C3722F0" w14:textId="41359C78" w:rsidR="00A44464" w:rsidRPr="001D7CAB" w:rsidRDefault="00A44464" w:rsidP="002936D3">
      <w:pPr>
        <w:pStyle w:val="Rlit"/>
        <w:rPr>
          <w:color w:val="212121"/>
        </w:rPr>
      </w:pPr>
      <w:r w:rsidRPr="001D7CAB">
        <w:rPr>
          <w:shd w:val="clear" w:color="auto" w:fill="FFFFFF"/>
        </w:rPr>
        <w:t xml:space="preserve">García, A.C., </w:t>
      </w:r>
      <w:proofErr w:type="spellStart"/>
      <w:r w:rsidRPr="001D7CAB">
        <w:rPr>
          <w:shd w:val="clear" w:color="auto" w:fill="FFFFFF"/>
        </w:rPr>
        <w:t>Olaetxea</w:t>
      </w:r>
      <w:proofErr w:type="spellEnd"/>
      <w:r w:rsidRPr="001D7CAB">
        <w:rPr>
          <w:shd w:val="clear" w:color="auto" w:fill="FFFFFF"/>
        </w:rPr>
        <w:t xml:space="preserve">, M., Santos, L.A., Mora, V., </w:t>
      </w:r>
      <w:proofErr w:type="spellStart"/>
      <w:r w:rsidRPr="001D7CAB">
        <w:rPr>
          <w:shd w:val="clear" w:color="auto" w:fill="FFFFFF"/>
        </w:rPr>
        <w:t>Baigorri</w:t>
      </w:r>
      <w:proofErr w:type="spellEnd"/>
      <w:r w:rsidRPr="001D7CAB">
        <w:rPr>
          <w:shd w:val="clear" w:color="auto" w:fill="FFFFFF"/>
        </w:rPr>
        <w:t xml:space="preserve">, R., Fuentes, M., </w:t>
      </w:r>
      <w:proofErr w:type="spellStart"/>
      <w:r w:rsidRPr="001D7CAB">
        <w:rPr>
          <w:shd w:val="clear" w:color="auto" w:fill="FFFFFF"/>
        </w:rPr>
        <w:t>Zamarreño</w:t>
      </w:r>
      <w:proofErr w:type="spellEnd"/>
      <w:r w:rsidRPr="001D7CAB">
        <w:rPr>
          <w:shd w:val="clear" w:color="auto" w:fill="FFFFFF"/>
        </w:rPr>
        <w:t xml:space="preserve">, A.M., </w:t>
      </w:r>
      <w:proofErr w:type="spellStart"/>
      <w:r w:rsidRPr="001D7CAB">
        <w:rPr>
          <w:shd w:val="clear" w:color="auto" w:fill="FFFFFF"/>
        </w:rPr>
        <w:t>Berbara</w:t>
      </w:r>
      <w:proofErr w:type="spellEnd"/>
      <w:r w:rsidRPr="001D7CAB">
        <w:rPr>
          <w:shd w:val="clear" w:color="auto" w:fill="FFFFFF"/>
        </w:rPr>
        <w:t>, R.L.L.</w:t>
      </w:r>
      <w:r w:rsidR="002936D3">
        <w:rPr>
          <w:shd w:val="clear" w:color="auto" w:fill="FFFFFF"/>
        </w:rPr>
        <w:t>,</w:t>
      </w:r>
      <w:r w:rsidRPr="001D7CAB">
        <w:rPr>
          <w:shd w:val="clear" w:color="auto" w:fill="FFFFFF"/>
        </w:rPr>
        <w:t xml:space="preserve"> Garcia-Mina, J.M. (2016). </w:t>
      </w:r>
      <w:r w:rsidRPr="001D7CAB">
        <w:rPr>
          <w:i/>
          <w:shd w:val="clear" w:color="auto" w:fill="FFFFFF"/>
        </w:rPr>
        <w:t>BioMed Research International</w:t>
      </w:r>
      <w:r w:rsidRPr="001D7CAB">
        <w:rPr>
          <w:iCs/>
          <w:shd w:val="clear" w:color="auto" w:fill="FFFFFF"/>
        </w:rPr>
        <w:t xml:space="preserve">, </w:t>
      </w:r>
      <w:r w:rsidRPr="001D7CAB">
        <w:rPr>
          <w:i/>
          <w:shd w:val="clear" w:color="auto" w:fill="FFFFFF"/>
        </w:rPr>
        <w:t>2016</w:t>
      </w:r>
      <w:r w:rsidRPr="001D7CAB">
        <w:rPr>
          <w:shd w:val="clear" w:color="auto" w:fill="FFFFFF"/>
        </w:rPr>
        <w:t xml:space="preserve">. </w:t>
      </w:r>
      <w:r w:rsidR="002936D3">
        <w:t xml:space="preserve">DOI: </w:t>
      </w:r>
      <w:r w:rsidRPr="001D7CAB">
        <w:t>10.1155/2016/3747501</w:t>
      </w:r>
    </w:p>
    <w:p w14:paraId="1A44524B" w14:textId="2D7F5FB3" w:rsidR="00A44464" w:rsidRPr="001D7CAB" w:rsidRDefault="00A44464" w:rsidP="002936D3">
      <w:pPr>
        <w:pStyle w:val="Rlit"/>
      </w:pPr>
      <w:r w:rsidRPr="001D7CAB">
        <w:t xml:space="preserve">García, A.C., Santos, L.A., </w:t>
      </w:r>
      <w:proofErr w:type="spellStart"/>
      <w:r w:rsidRPr="001D7CAB">
        <w:t>Izquierdo</w:t>
      </w:r>
      <w:proofErr w:type="spellEnd"/>
      <w:r w:rsidRPr="001D7CAB">
        <w:t xml:space="preserve">, F.G., </w:t>
      </w:r>
      <w:proofErr w:type="spellStart"/>
      <w:r w:rsidRPr="001D7CAB">
        <w:t>Rumjanek</w:t>
      </w:r>
      <w:proofErr w:type="spellEnd"/>
      <w:r w:rsidRPr="001D7CAB">
        <w:t xml:space="preserve">, V.M., Castro, R.N., Santos, F.S., Souza, L.G.A., </w:t>
      </w:r>
      <w:proofErr w:type="spellStart"/>
      <w:r w:rsidRPr="001D7CAB">
        <w:t>Berbara</w:t>
      </w:r>
      <w:proofErr w:type="spellEnd"/>
      <w:r w:rsidRPr="001D7CAB">
        <w:t xml:space="preserve">, R.L.L. (2014). </w:t>
      </w:r>
      <w:r w:rsidRPr="001D7CAB">
        <w:rPr>
          <w:i/>
        </w:rPr>
        <w:t>Journal of Geochemical Exploration</w:t>
      </w:r>
      <w:r w:rsidRPr="001D7CAB">
        <w:rPr>
          <w:iCs/>
        </w:rPr>
        <w:t xml:space="preserve">, </w:t>
      </w:r>
      <w:r w:rsidRPr="001D7CAB">
        <w:rPr>
          <w:i/>
        </w:rPr>
        <w:t>136,</w:t>
      </w:r>
      <w:r w:rsidRPr="001D7CAB">
        <w:t xml:space="preserve"> 48-54. </w:t>
      </w:r>
      <w:r w:rsidR="002936D3">
        <w:t xml:space="preserve">DOI: </w:t>
      </w:r>
      <w:r w:rsidRPr="001D7CAB">
        <w:t>10.1016/j.gexplo.2013.10.005</w:t>
      </w:r>
    </w:p>
    <w:p w14:paraId="3E7B1EF3" w14:textId="7EE26DB7" w:rsidR="00A44464" w:rsidRPr="001D7CAB" w:rsidRDefault="00A44464" w:rsidP="002936D3">
      <w:pPr>
        <w:pStyle w:val="Rlit"/>
      </w:pPr>
      <w:proofErr w:type="spellStart"/>
      <w:r w:rsidRPr="001D7CAB">
        <w:t>Gerke</w:t>
      </w:r>
      <w:proofErr w:type="spellEnd"/>
      <w:r w:rsidRPr="001D7CAB">
        <w:t xml:space="preserve">, J. (2021). </w:t>
      </w:r>
      <w:r w:rsidRPr="001D7CAB">
        <w:rPr>
          <w:i/>
        </w:rPr>
        <w:t xml:space="preserve">J. Plant </w:t>
      </w:r>
      <w:proofErr w:type="spellStart"/>
      <w:r w:rsidRPr="001D7CAB">
        <w:rPr>
          <w:i/>
        </w:rPr>
        <w:t>Nutr</w:t>
      </w:r>
      <w:proofErr w:type="spellEnd"/>
      <w:r w:rsidRPr="001D7CAB">
        <w:rPr>
          <w:i/>
        </w:rPr>
        <w:t>. Soil Sci.</w:t>
      </w:r>
      <w:r w:rsidRPr="001D7CAB">
        <w:rPr>
          <w:iCs/>
        </w:rPr>
        <w:t xml:space="preserve">, </w:t>
      </w:r>
      <w:r w:rsidRPr="001D7CAB">
        <w:rPr>
          <w:i/>
        </w:rPr>
        <w:t>184</w:t>
      </w:r>
      <w:r w:rsidRPr="001D7CAB">
        <w:t xml:space="preserve">(3), 329-338. </w:t>
      </w:r>
      <w:r w:rsidR="002936D3">
        <w:t xml:space="preserve">DOI: </w:t>
      </w:r>
      <w:r w:rsidRPr="001D7CAB">
        <w:t>10.1002/jpln.202000525</w:t>
      </w:r>
    </w:p>
    <w:p w14:paraId="145F1EE1" w14:textId="140DF41F" w:rsidR="00A44464" w:rsidRPr="001D7CAB" w:rsidRDefault="00A44464" w:rsidP="002936D3">
      <w:pPr>
        <w:pStyle w:val="Rlit"/>
      </w:pPr>
      <w:proofErr w:type="spellStart"/>
      <w:r w:rsidRPr="001D7CAB">
        <w:t>Ghasemi</w:t>
      </w:r>
      <w:proofErr w:type="spellEnd"/>
      <w:r w:rsidRPr="001D7CAB">
        <w:t xml:space="preserve">, K. (2015). </w:t>
      </w:r>
      <w:r w:rsidRPr="001D7CAB">
        <w:rPr>
          <w:i/>
        </w:rPr>
        <w:t>New Zealand Journal of Crop and Horticultural Science</w:t>
      </w:r>
      <w:r w:rsidRPr="001D7CAB">
        <w:t xml:space="preserve">, </w:t>
      </w:r>
      <w:r w:rsidRPr="001D7CAB">
        <w:rPr>
          <w:i/>
        </w:rPr>
        <w:t>43</w:t>
      </w:r>
      <w:r w:rsidRPr="001D7CAB">
        <w:t xml:space="preserve">(3), </w:t>
      </w:r>
      <w:r w:rsidR="009437DB" w:rsidRPr="001D7CAB">
        <w:br/>
      </w:r>
      <w:r w:rsidRPr="001D7CAB">
        <w:t xml:space="preserve">173-181. </w:t>
      </w:r>
      <w:r w:rsidR="002936D3">
        <w:t xml:space="preserve">DOI: </w:t>
      </w:r>
      <w:r w:rsidRPr="001D7CAB">
        <w:t>10.1080/01140671.2014.991743</w:t>
      </w:r>
    </w:p>
    <w:p w14:paraId="7BC4B8D3" w14:textId="1B3FD49A" w:rsidR="00A44464" w:rsidRPr="001D7CAB" w:rsidRDefault="00A44464" w:rsidP="002936D3">
      <w:pPr>
        <w:pStyle w:val="Rlit"/>
      </w:pPr>
      <w:r w:rsidRPr="001D7CAB">
        <w:t xml:space="preserve">Guppy, C.N., Menzies, N., Moody, P.W., Blamey, F.C.P. (2005). </w:t>
      </w:r>
      <w:r w:rsidRPr="001D7CAB">
        <w:rPr>
          <w:i/>
        </w:rPr>
        <w:t>Australian Journal of Soil Research</w:t>
      </w:r>
      <w:r w:rsidRPr="001D7CAB">
        <w:t xml:space="preserve">., </w:t>
      </w:r>
      <w:r w:rsidRPr="001D7CAB">
        <w:rPr>
          <w:i/>
        </w:rPr>
        <w:t>43</w:t>
      </w:r>
      <w:r w:rsidRPr="001D7CAB">
        <w:t xml:space="preserve">, 189-202. </w:t>
      </w:r>
      <w:r w:rsidR="002936D3">
        <w:t xml:space="preserve">DOI: </w:t>
      </w:r>
      <w:r w:rsidRPr="001D7CAB">
        <w:t>10.1071/SR04049</w:t>
      </w:r>
    </w:p>
    <w:p w14:paraId="05482D08" w14:textId="424FEF8F" w:rsidR="00A44464" w:rsidRPr="001D7CAB" w:rsidRDefault="00A44464" w:rsidP="002936D3">
      <w:pPr>
        <w:pStyle w:val="Rlit"/>
      </w:pPr>
      <w:r w:rsidRPr="001D7CAB">
        <w:t xml:space="preserve">IHSS. 2019. What are </w:t>
      </w:r>
      <w:proofErr w:type="spellStart"/>
      <w:r w:rsidRPr="001D7CAB">
        <w:t>humic</w:t>
      </w:r>
      <w:proofErr w:type="spellEnd"/>
      <w:r w:rsidRPr="001D7CAB">
        <w:t xml:space="preserve"> substances? International </w:t>
      </w:r>
      <w:proofErr w:type="spellStart"/>
      <w:r w:rsidRPr="001D7CAB">
        <w:t>Humic</w:t>
      </w:r>
      <w:proofErr w:type="spellEnd"/>
      <w:r w:rsidRPr="001D7CAB">
        <w:t xml:space="preserve"> Substances Society. http://humic-substances.org/(accessed November 2021).</w:t>
      </w:r>
    </w:p>
    <w:p w14:paraId="3CF44BBF" w14:textId="7A5B5C78" w:rsidR="00A44464" w:rsidRPr="001D7CAB" w:rsidRDefault="00A44464" w:rsidP="002936D3">
      <w:pPr>
        <w:pStyle w:val="Rlit"/>
      </w:pPr>
      <w:r w:rsidRPr="001D7CAB">
        <w:t xml:space="preserve">Jaeger, F., </w:t>
      </w:r>
      <w:proofErr w:type="spellStart"/>
      <w:r w:rsidRPr="001D7CAB">
        <w:t>Shchegolikhina</w:t>
      </w:r>
      <w:proofErr w:type="spellEnd"/>
      <w:r w:rsidRPr="001D7CAB">
        <w:t xml:space="preserve">, A., van As, H., </w:t>
      </w:r>
      <w:proofErr w:type="spellStart"/>
      <w:r w:rsidRPr="001D7CAB">
        <w:t>Schaumann</w:t>
      </w:r>
      <w:proofErr w:type="spellEnd"/>
      <w:r w:rsidRPr="001D7CAB">
        <w:t xml:space="preserve">, G.E., (2010). </w:t>
      </w:r>
      <w:r w:rsidRPr="001D7CAB">
        <w:rPr>
          <w:i/>
        </w:rPr>
        <w:t>The Open Magnetic Resonance Journal</w:t>
      </w:r>
      <w:r w:rsidRPr="001D7CAB">
        <w:rPr>
          <w:iCs/>
        </w:rPr>
        <w:t>,</w:t>
      </w:r>
      <w:r w:rsidRPr="001D7CAB">
        <w:t xml:space="preserve"> </w:t>
      </w:r>
      <w:r w:rsidRPr="001D7CAB">
        <w:rPr>
          <w:i/>
        </w:rPr>
        <w:t>3</w:t>
      </w:r>
      <w:r w:rsidRPr="001D7CAB">
        <w:rPr>
          <w:iCs/>
        </w:rPr>
        <w:t>,</w:t>
      </w:r>
      <w:r w:rsidRPr="001D7CAB">
        <w:t xml:space="preserve"> 27-45. </w:t>
      </w:r>
      <w:r w:rsidR="002936D3">
        <w:t xml:space="preserve">DOI: </w:t>
      </w:r>
      <w:r w:rsidRPr="001D7CAB">
        <w:t>10.2174/1874769801003010027</w:t>
      </w:r>
    </w:p>
    <w:p w14:paraId="030AAEF0" w14:textId="34C66C58" w:rsidR="00A44464" w:rsidRPr="001D7CAB" w:rsidRDefault="00A44464" w:rsidP="002936D3">
      <w:pPr>
        <w:pStyle w:val="Rlit"/>
      </w:pPr>
      <w:r w:rsidRPr="001D7CAB">
        <w:t xml:space="preserve">Jindo, K., Canellas, L.P., Albacete, A., </w:t>
      </w:r>
      <w:proofErr w:type="spellStart"/>
      <w:r w:rsidRPr="001D7CAB">
        <w:t>Figueiredo</w:t>
      </w:r>
      <w:proofErr w:type="spellEnd"/>
      <w:r w:rsidRPr="001D7CAB">
        <w:t xml:space="preserve"> dos Santos, L., </w:t>
      </w:r>
      <w:proofErr w:type="spellStart"/>
      <w:r w:rsidRPr="001D7CAB">
        <w:t>Frinhani</w:t>
      </w:r>
      <w:proofErr w:type="spellEnd"/>
      <w:r w:rsidRPr="001D7CAB">
        <w:t xml:space="preserve"> Rocha, R.L., Carvalho </w:t>
      </w:r>
      <w:proofErr w:type="spellStart"/>
      <w:r w:rsidRPr="001D7CAB">
        <w:t>Baia</w:t>
      </w:r>
      <w:proofErr w:type="spellEnd"/>
      <w:r w:rsidRPr="001D7CAB">
        <w:t xml:space="preserve">, D., Oliveira Aguiar Canellas, N., </w:t>
      </w:r>
      <w:proofErr w:type="spellStart"/>
      <w:r w:rsidRPr="001D7CAB">
        <w:t>Goron</w:t>
      </w:r>
      <w:proofErr w:type="spellEnd"/>
      <w:r w:rsidRPr="001D7CAB">
        <w:t xml:space="preserve">, T.L., Olivares, F.L. (2020a). </w:t>
      </w:r>
      <w:r w:rsidRPr="001D7CAB">
        <w:rPr>
          <w:i/>
        </w:rPr>
        <w:t>Agronomy</w:t>
      </w:r>
      <w:r w:rsidRPr="001D7CAB">
        <w:t xml:space="preserve">, </w:t>
      </w:r>
      <w:r w:rsidRPr="001D7CAB">
        <w:rPr>
          <w:i/>
        </w:rPr>
        <w:t>10</w:t>
      </w:r>
      <w:r w:rsidRPr="001D7CAB">
        <w:t xml:space="preserve">(5). </w:t>
      </w:r>
      <w:r w:rsidR="002936D3">
        <w:t xml:space="preserve">DOI: </w:t>
      </w:r>
      <w:r w:rsidRPr="001D7CAB">
        <w:t>10.3390/agronomy10050640</w:t>
      </w:r>
    </w:p>
    <w:p w14:paraId="4BE5EAC7" w14:textId="508C9E3E" w:rsidR="00A44464" w:rsidRPr="001D7CAB" w:rsidRDefault="00A44464" w:rsidP="002936D3">
      <w:pPr>
        <w:pStyle w:val="Rlit"/>
      </w:pPr>
      <w:r w:rsidRPr="001D7CAB">
        <w:t xml:space="preserve">Jindo, K., Olivares, F.L., </w:t>
      </w:r>
      <w:proofErr w:type="spellStart"/>
      <w:r w:rsidRPr="001D7CAB">
        <w:t>Malcher</w:t>
      </w:r>
      <w:proofErr w:type="spellEnd"/>
      <w:r w:rsidRPr="001D7CAB">
        <w:t>, D.J.P., Sánchez-</w:t>
      </w:r>
      <w:proofErr w:type="spellStart"/>
      <w:r w:rsidRPr="001D7CAB">
        <w:t>Monedero</w:t>
      </w:r>
      <w:proofErr w:type="spellEnd"/>
      <w:r w:rsidRPr="001D7CAB">
        <w:t xml:space="preserve">, M.A., </w:t>
      </w:r>
      <w:proofErr w:type="spellStart"/>
      <w:r w:rsidRPr="001D7CAB">
        <w:t>Kempenaar</w:t>
      </w:r>
      <w:proofErr w:type="spellEnd"/>
      <w:r w:rsidRPr="001D7CAB">
        <w:t xml:space="preserve">, C., Canellas, L.P. (2020b). </w:t>
      </w:r>
      <w:r w:rsidRPr="001D7CAB">
        <w:rPr>
          <w:i/>
        </w:rPr>
        <w:t>Front. Plant Sci.</w:t>
      </w:r>
      <w:r w:rsidRPr="001D7CAB">
        <w:t xml:space="preserve">, </w:t>
      </w:r>
      <w:r w:rsidRPr="001D7CAB">
        <w:rPr>
          <w:i/>
        </w:rPr>
        <w:t>11.</w:t>
      </w:r>
      <w:r w:rsidRPr="001D7CAB">
        <w:t xml:space="preserve"> </w:t>
      </w:r>
      <w:r w:rsidR="002936D3">
        <w:t xml:space="preserve">DOI: </w:t>
      </w:r>
      <w:r w:rsidRPr="001D7CAB">
        <w:t>10.3389/fpls.2020.00426</w:t>
      </w:r>
    </w:p>
    <w:p w14:paraId="4E6CB9F9" w14:textId="2FD61D91" w:rsidR="00A44464" w:rsidRPr="001D7CAB" w:rsidRDefault="00A44464" w:rsidP="002936D3">
      <w:pPr>
        <w:pStyle w:val="Rlit"/>
      </w:pPr>
      <w:r w:rsidRPr="001D7CAB">
        <w:t xml:space="preserve">Jung, H., Kwon, S., Kim, J.-H., Jeon, J.-R. (2021). </w:t>
      </w:r>
      <w:r w:rsidRPr="001D7CAB">
        <w:rPr>
          <w:i/>
        </w:rPr>
        <w:t>Molecules</w:t>
      </w:r>
      <w:r w:rsidR="00E86280" w:rsidRPr="001D7CAB">
        <w:rPr>
          <w:iCs/>
        </w:rPr>
        <w:t>,</w:t>
      </w:r>
      <w:r w:rsidRPr="001D7CAB">
        <w:t xml:space="preserve"> </w:t>
      </w:r>
      <w:r w:rsidRPr="001D7CAB">
        <w:rPr>
          <w:i/>
        </w:rPr>
        <w:t>26</w:t>
      </w:r>
      <w:r w:rsidRPr="001D7CAB">
        <w:t xml:space="preserve">(3). </w:t>
      </w:r>
      <w:r w:rsidR="002936D3">
        <w:t xml:space="preserve">DOI: </w:t>
      </w:r>
      <w:r w:rsidRPr="001D7CAB">
        <w:t>10.3390/molecules26030760</w:t>
      </w:r>
    </w:p>
    <w:p w14:paraId="7B067E52" w14:textId="5B6262D3" w:rsidR="00A44464" w:rsidRPr="001D7CAB" w:rsidRDefault="00A44464" w:rsidP="002936D3">
      <w:pPr>
        <w:pStyle w:val="Rlit"/>
        <w:rPr>
          <w:spacing w:val="-4"/>
        </w:rPr>
      </w:pPr>
      <w:r w:rsidRPr="001D7CAB">
        <w:rPr>
          <w:spacing w:val="-4"/>
        </w:rPr>
        <w:lastRenderedPageBreak/>
        <w:t xml:space="preserve">Klein, O.I., Kulikova, N.A., </w:t>
      </w:r>
      <w:proofErr w:type="spellStart"/>
      <w:r w:rsidRPr="001D7CAB">
        <w:rPr>
          <w:spacing w:val="-4"/>
        </w:rPr>
        <w:t>Filimonov</w:t>
      </w:r>
      <w:proofErr w:type="spellEnd"/>
      <w:r w:rsidRPr="001D7CAB">
        <w:rPr>
          <w:spacing w:val="-4"/>
        </w:rPr>
        <w:t xml:space="preserve">, I.S., Koroleva, O.V., Konstantinov, A.I. (2018). </w:t>
      </w:r>
      <w:r w:rsidRPr="001D7CAB">
        <w:rPr>
          <w:i/>
          <w:spacing w:val="-4"/>
        </w:rPr>
        <w:t>Journal of Soils and Sediments</w:t>
      </w:r>
      <w:r w:rsidRPr="001D7CAB">
        <w:rPr>
          <w:spacing w:val="-4"/>
        </w:rPr>
        <w:t xml:space="preserve">, </w:t>
      </w:r>
      <w:r w:rsidRPr="001D7CAB">
        <w:rPr>
          <w:i/>
          <w:spacing w:val="-4"/>
        </w:rPr>
        <w:t>18</w:t>
      </w:r>
      <w:r w:rsidRPr="001D7CAB">
        <w:rPr>
          <w:spacing w:val="-4"/>
        </w:rPr>
        <w:t>, 1355</w:t>
      </w:r>
      <w:r w:rsidR="00EF46E7" w:rsidRPr="001D7CAB">
        <w:rPr>
          <w:spacing w:val="-4"/>
        </w:rPr>
        <w:t>-</w:t>
      </w:r>
      <w:r w:rsidRPr="001D7CAB">
        <w:rPr>
          <w:spacing w:val="-4"/>
        </w:rPr>
        <w:t xml:space="preserve">1364. </w:t>
      </w:r>
      <w:r w:rsidR="002936D3">
        <w:rPr>
          <w:spacing w:val="-4"/>
        </w:rPr>
        <w:t xml:space="preserve">DOI: </w:t>
      </w:r>
      <w:r w:rsidRPr="001D7CAB">
        <w:rPr>
          <w:spacing w:val="-4"/>
        </w:rPr>
        <w:t>10.1007/s11368-016-1538-7</w:t>
      </w:r>
    </w:p>
    <w:p w14:paraId="4328FD56" w14:textId="40C07BE3" w:rsidR="00A44464" w:rsidRPr="001D7CAB" w:rsidRDefault="00A44464" w:rsidP="002936D3">
      <w:pPr>
        <w:pStyle w:val="Rlit"/>
        <w:rPr>
          <w:spacing w:val="-4"/>
        </w:rPr>
      </w:pPr>
      <w:proofErr w:type="spellStart"/>
      <w:r w:rsidRPr="001D7CAB">
        <w:rPr>
          <w:spacing w:val="-4"/>
        </w:rPr>
        <w:t>Kobierski</w:t>
      </w:r>
      <w:proofErr w:type="spellEnd"/>
      <w:r w:rsidRPr="001D7CAB">
        <w:rPr>
          <w:spacing w:val="-4"/>
        </w:rPr>
        <w:t xml:space="preserve">, M., </w:t>
      </w:r>
      <w:proofErr w:type="spellStart"/>
      <w:r w:rsidRPr="001D7CAB">
        <w:rPr>
          <w:spacing w:val="-4"/>
        </w:rPr>
        <w:t>Kondratowicz-Maciejewska</w:t>
      </w:r>
      <w:proofErr w:type="spellEnd"/>
      <w:r w:rsidRPr="001D7CAB">
        <w:rPr>
          <w:spacing w:val="-4"/>
        </w:rPr>
        <w:t>, K., Banach-</w:t>
      </w:r>
      <w:proofErr w:type="spellStart"/>
      <w:r w:rsidRPr="001D7CAB">
        <w:rPr>
          <w:spacing w:val="-4"/>
        </w:rPr>
        <w:t>Szott</w:t>
      </w:r>
      <w:proofErr w:type="spellEnd"/>
      <w:r w:rsidRPr="001D7CAB">
        <w:rPr>
          <w:spacing w:val="-4"/>
        </w:rPr>
        <w:t xml:space="preserve">, M., </w:t>
      </w:r>
      <w:proofErr w:type="spellStart"/>
      <w:r w:rsidRPr="001D7CAB">
        <w:rPr>
          <w:spacing w:val="-4"/>
        </w:rPr>
        <w:t>Wojewódzki</w:t>
      </w:r>
      <w:proofErr w:type="spellEnd"/>
      <w:r w:rsidRPr="001D7CAB">
        <w:rPr>
          <w:spacing w:val="-4"/>
        </w:rPr>
        <w:t xml:space="preserve">, P., </w:t>
      </w:r>
      <w:proofErr w:type="spellStart"/>
      <w:r w:rsidRPr="001D7CAB">
        <w:rPr>
          <w:spacing w:val="-4"/>
        </w:rPr>
        <w:t>Castejón</w:t>
      </w:r>
      <w:proofErr w:type="spellEnd"/>
      <w:r w:rsidRPr="001D7CAB">
        <w:rPr>
          <w:spacing w:val="-4"/>
        </w:rPr>
        <w:t xml:space="preserve">, J.M.P. (2018). </w:t>
      </w:r>
      <w:r w:rsidRPr="001D7CAB">
        <w:rPr>
          <w:i/>
          <w:spacing w:val="-4"/>
        </w:rPr>
        <w:t>Journal of Soils and Sediments</w:t>
      </w:r>
      <w:r w:rsidRPr="001D7CAB">
        <w:rPr>
          <w:spacing w:val="-4"/>
        </w:rPr>
        <w:t xml:space="preserve">, </w:t>
      </w:r>
      <w:r w:rsidRPr="001D7CAB">
        <w:rPr>
          <w:i/>
          <w:spacing w:val="-4"/>
        </w:rPr>
        <w:t>18</w:t>
      </w:r>
      <w:r w:rsidRPr="001D7CAB">
        <w:rPr>
          <w:spacing w:val="-4"/>
        </w:rPr>
        <w:t xml:space="preserve">, 2777-2789. </w:t>
      </w:r>
      <w:r w:rsidR="002936D3">
        <w:rPr>
          <w:spacing w:val="-4"/>
        </w:rPr>
        <w:t xml:space="preserve">DOI: </w:t>
      </w:r>
      <w:r w:rsidRPr="001D7CAB">
        <w:rPr>
          <w:spacing w:val="-4"/>
        </w:rPr>
        <w:t>10.1007/s11368-018-1935-1</w:t>
      </w:r>
    </w:p>
    <w:p w14:paraId="168B954D" w14:textId="202A2482" w:rsidR="00A44464" w:rsidRPr="001D7CAB" w:rsidRDefault="00A44464" w:rsidP="002936D3">
      <w:pPr>
        <w:pStyle w:val="Rlit"/>
      </w:pPr>
      <w:r w:rsidRPr="001D7CAB">
        <w:t xml:space="preserve">Kulikova, N.A., Filippova, O.I., </w:t>
      </w:r>
      <w:proofErr w:type="spellStart"/>
      <w:r w:rsidRPr="001D7CAB">
        <w:t>Perminova</w:t>
      </w:r>
      <w:proofErr w:type="spellEnd"/>
      <w:r w:rsidRPr="001D7CAB">
        <w:t xml:space="preserve">, I.V. (2018). </w:t>
      </w:r>
      <w:r w:rsidRPr="001D7CAB">
        <w:rPr>
          <w:i/>
        </w:rPr>
        <w:t>Moscow University Soil Science Bulletin</w:t>
      </w:r>
      <w:r w:rsidRPr="001D7CAB">
        <w:rPr>
          <w:iCs/>
        </w:rPr>
        <w:t xml:space="preserve">, </w:t>
      </w:r>
      <w:r w:rsidRPr="001D7CAB">
        <w:rPr>
          <w:i/>
        </w:rPr>
        <w:t>73</w:t>
      </w:r>
      <w:r w:rsidRPr="001D7CAB">
        <w:t>, 76</w:t>
      </w:r>
      <w:r w:rsidR="00EF46E7" w:rsidRPr="001D7CAB">
        <w:t>-</w:t>
      </w:r>
      <w:r w:rsidRPr="001D7CAB">
        <w:t xml:space="preserve">80. </w:t>
      </w:r>
      <w:r w:rsidR="002936D3">
        <w:t xml:space="preserve">DOI: </w:t>
      </w:r>
      <w:r w:rsidRPr="001D7CAB">
        <w:t>10.3103/S0147687418020047</w:t>
      </w:r>
    </w:p>
    <w:p w14:paraId="03EB6246" w14:textId="767C2361" w:rsidR="00A44464" w:rsidRPr="001D7CAB" w:rsidRDefault="00A44464" w:rsidP="002936D3">
      <w:pPr>
        <w:pStyle w:val="Rlit"/>
      </w:pPr>
      <w:proofErr w:type="spellStart"/>
      <w:r w:rsidRPr="001D7CAB">
        <w:t>Kwiatkowska</w:t>
      </w:r>
      <w:proofErr w:type="spellEnd"/>
      <w:r w:rsidRPr="001D7CAB">
        <w:t xml:space="preserve">-Malina, J. (2018). </w:t>
      </w:r>
      <w:r w:rsidRPr="001D7CAB">
        <w:rPr>
          <w:i/>
        </w:rPr>
        <w:t>Applied Soil Ecology</w:t>
      </w:r>
      <w:r w:rsidRPr="001D7CAB">
        <w:t xml:space="preserve">, </w:t>
      </w:r>
      <w:r w:rsidRPr="001D7CAB">
        <w:rPr>
          <w:i/>
        </w:rPr>
        <w:t>123</w:t>
      </w:r>
      <w:r w:rsidRPr="001D7CAB">
        <w:t xml:space="preserve">, 542-545. </w:t>
      </w:r>
      <w:r w:rsidR="002936D3">
        <w:t xml:space="preserve">DOI: </w:t>
      </w:r>
      <w:r w:rsidRPr="001D7CAB">
        <w:t>10.1016/</w:t>
      </w:r>
      <w:proofErr w:type="spellStart"/>
      <w:r w:rsidRPr="001D7CAB">
        <w:t>j.apsoil</w:t>
      </w:r>
      <w:proofErr w:type="spellEnd"/>
      <w:r w:rsidRPr="001D7CAB">
        <w:t>. 2017.06.021</w:t>
      </w:r>
    </w:p>
    <w:p w14:paraId="308CE630" w14:textId="526A3BE7" w:rsidR="00A44464" w:rsidRPr="001D7CAB" w:rsidRDefault="00A44464" w:rsidP="002936D3">
      <w:pPr>
        <w:pStyle w:val="Rlit"/>
        <w:rPr>
          <w:color w:val="212121"/>
        </w:rPr>
      </w:pPr>
      <w:r w:rsidRPr="001D7CAB">
        <w:t xml:space="preserve">Lee, J.G., Yoon, H.Y., Cha, J.Y., Kim, W.Y., Kim, P.J., Jeon, J.R. (2019). </w:t>
      </w:r>
      <w:r w:rsidRPr="001D7CAB">
        <w:rPr>
          <w:i/>
        </w:rPr>
        <w:t>Biotechnology Advances</w:t>
      </w:r>
      <w:r w:rsidRPr="001D7CAB">
        <w:rPr>
          <w:iCs/>
        </w:rPr>
        <w:t xml:space="preserve">, </w:t>
      </w:r>
      <w:r w:rsidRPr="001D7CAB">
        <w:rPr>
          <w:i/>
        </w:rPr>
        <w:t>37</w:t>
      </w:r>
      <w:r w:rsidRPr="001D7CAB">
        <w:t xml:space="preserve">(8). </w:t>
      </w:r>
      <w:r w:rsidR="002936D3">
        <w:t xml:space="preserve">DOI: </w:t>
      </w:r>
      <w:r w:rsidRPr="001D7CAB">
        <w:t>10.1016/j.biotechadv.2019.107416</w:t>
      </w:r>
    </w:p>
    <w:p w14:paraId="28679768" w14:textId="2DE71F36" w:rsidR="00A44464" w:rsidRPr="001D7CAB" w:rsidRDefault="00A44464" w:rsidP="002936D3">
      <w:pPr>
        <w:pStyle w:val="Rlit"/>
      </w:pPr>
      <w:r w:rsidRPr="001D7CAB">
        <w:t xml:space="preserve">Lehmann, J., Kleber, M. (2015). </w:t>
      </w:r>
      <w:r w:rsidRPr="001D7CAB">
        <w:rPr>
          <w:i/>
        </w:rPr>
        <w:t>Nature</w:t>
      </w:r>
      <w:r w:rsidRPr="001D7CAB">
        <w:rPr>
          <w:iCs/>
        </w:rPr>
        <w:t xml:space="preserve">, </w:t>
      </w:r>
      <w:r w:rsidRPr="001D7CAB">
        <w:rPr>
          <w:i/>
        </w:rPr>
        <w:t>528</w:t>
      </w:r>
      <w:r w:rsidRPr="001D7CAB">
        <w:t>, 60</w:t>
      </w:r>
      <w:r w:rsidR="00EF46E7" w:rsidRPr="001D7CAB">
        <w:t>-</w:t>
      </w:r>
      <w:r w:rsidRPr="001D7CAB">
        <w:t xml:space="preserve">68. </w:t>
      </w:r>
      <w:r w:rsidR="002936D3">
        <w:t xml:space="preserve">DOI: </w:t>
      </w:r>
      <w:r w:rsidRPr="001D7CAB">
        <w:t>10.1038/nature16069</w:t>
      </w:r>
    </w:p>
    <w:p w14:paraId="7D1A7712" w14:textId="06783088" w:rsidR="00A44464" w:rsidRPr="001D7CAB" w:rsidRDefault="00A44464" w:rsidP="002936D3">
      <w:pPr>
        <w:pStyle w:val="Rlit"/>
      </w:pPr>
      <w:proofErr w:type="spellStart"/>
      <w:r w:rsidRPr="001D7CAB">
        <w:t>Lovley</w:t>
      </w:r>
      <w:proofErr w:type="spellEnd"/>
      <w:r w:rsidRPr="001D7CAB">
        <w:t xml:space="preserve">, D.R., Coates, J.D., Blunt-Harris, E.L., Phillips, E.J., Woodward, J.C. (1996). </w:t>
      </w:r>
      <w:r w:rsidR="002936D3">
        <w:br/>
      </w:r>
      <w:r w:rsidRPr="001D7CAB">
        <w:rPr>
          <w:i/>
        </w:rPr>
        <w:t>Nature, 382</w:t>
      </w:r>
      <w:r w:rsidRPr="001D7CAB">
        <w:t>, 445</w:t>
      </w:r>
      <w:r w:rsidR="00EF46E7" w:rsidRPr="001D7CAB">
        <w:t>-</w:t>
      </w:r>
      <w:r w:rsidRPr="001D7CAB">
        <w:t xml:space="preserve">448. </w:t>
      </w:r>
      <w:r w:rsidR="002936D3">
        <w:t xml:space="preserve">DOI: </w:t>
      </w:r>
      <w:r w:rsidRPr="001D7CAB">
        <w:t>10.1038/382445a0</w:t>
      </w:r>
    </w:p>
    <w:p w14:paraId="7B56EC50" w14:textId="7F13A90D" w:rsidR="00A44464" w:rsidRPr="001D7CAB" w:rsidRDefault="00A44464" w:rsidP="002936D3">
      <w:pPr>
        <w:pStyle w:val="Rlit"/>
      </w:pPr>
      <w:proofErr w:type="spellStart"/>
      <w:r w:rsidRPr="001D7CAB">
        <w:t>Lykhman</w:t>
      </w:r>
      <w:proofErr w:type="spellEnd"/>
      <w:r w:rsidRPr="001D7CAB">
        <w:t xml:space="preserve">, V., </w:t>
      </w:r>
      <w:proofErr w:type="spellStart"/>
      <w:r w:rsidRPr="001D7CAB">
        <w:t>Klimenko</w:t>
      </w:r>
      <w:proofErr w:type="spellEnd"/>
      <w:r w:rsidRPr="001D7CAB">
        <w:t xml:space="preserve">, A., </w:t>
      </w:r>
      <w:proofErr w:type="spellStart"/>
      <w:r w:rsidRPr="001D7CAB">
        <w:t>Dubinina</w:t>
      </w:r>
      <w:proofErr w:type="spellEnd"/>
      <w:r w:rsidRPr="001D7CAB">
        <w:t xml:space="preserve">, M., </w:t>
      </w:r>
      <w:proofErr w:type="spellStart"/>
      <w:r w:rsidRPr="001D7CAB">
        <w:t>Naimi</w:t>
      </w:r>
      <w:proofErr w:type="spellEnd"/>
      <w:r w:rsidRPr="001D7CAB">
        <w:t xml:space="preserve">, O., </w:t>
      </w:r>
      <w:proofErr w:type="spellStart"/>
      <w:r w:rsidRPr="001D7CAB">
        <w:t>Polienko</w:t>
      </w:r>
      <w:proofErr w:type="spellEnd"/>
      <w:r w:rsidRPr="001D7CAB">
        <w:t xml:space="preserve">, E. (2020). </w:t>
      </w:r>
      <w:r w:rsidRPr="001D7CAB">
        <w:rPr>
          <w:i/>
          <w:color w:val="000000"/>
          <w:shd w:val="clear" w:color="auto" w:fill="FFFFFF"/>
        </w:rPr>
        <w:t>E3S Web of</w:t>
      </w:r>
      <w:r w:rsidR="005F0C12" w:rsidRPr="001D7CAB">
        <w:rPr>
          <w:i/>
          <w:color w:val="000000"/>
          <w:shd w:val="clear" w:color="auto" w:fill="FFFFFF"/>
        </w:rPr>
        <w:t> </w:t>
      </w:r>
      <w:r w:rsidRPr="001D7CAB">
        <w:rPr>
          <w:i/>
          <w:color w:val="000000"/>
          <w:shd w:val="clear" w:color="auto" w:fill="FFFFFF"/>
        </w:rPr>
        <w:t>Conferences</w:t>
      </w:r>
      <w:r w:rsidRPr="001D7CAB">
        <w:rPr>
          <w:color w:val="000000"/>
          <w:shd w:val="clear" w:color="auto" w:fill="FFFFFF"/>
        </w:rPr>
        <w:t xml:space="preserve">, </w:t>
      </w:r>
      <w:r w:rsidRPr="001D7CAB">
        <w:rPr>
          <w:i/>
          <w:color w:val="000000"/>
          <w:shd w:val="clear" w:color="auto" w:fill="FFFFFF"/>
        </w:rPr>
        <w:t>210</w:t>
      </w:r>
      <w:r w:rsidRPr="001D7CAB">
        <w:rPr>
          <w:color w:val="000000"/>
          <w:shd w:val="clear" w:color="auto" w:fill="FFFFFF"/>
        </w:rPr>
        <w:t xml:space="preserve">. </w:t>
      </w:r>
      <w:r w:rsidR="002936D3">
        <w:rPr>
          <w:color w:val="000000"/>
          <w:shd w:val="clear" w:color="auto" w:fill="FFFFFF"/>
        </w:rPr>
        <w:t xml:space="preserve">DOI: </w:t>
      </w:r>
      <w:r w:rsidRPr="001D7CAB">
        <w:rPr>
          <w:shd w:val="clear" w:color="auto" w:fill="FFFFFF"/>
        </w:rPr>
        <w:t>10.1051/e3sconf/202021004005</w:t>
      </w:r>
    </w:p>
    <w:p w14:paraId="50B4C627" w14:textId="0A31C017" w:rsidR="00A44464" w:rsidRPr="001D7CAB" w:rsidRDefault="00A44464" w:rsidP="002936D3">
      <w:pPr>
        <w:pStyle w:val="Rlit"/>
        <w:rPr>
          <w:color w:val="000000"/>
          <w:shd w:val="clear" w:color="auto" w:fill="FFFFFF"/>
        </w:rPr>
      </w:pPr>
      <w:proofErr w:type="spellStart"/>
      <w:r w:rsidRPr="001D7CAB">
        <w:t>Łomińska-Płatek</w:t>
      </w:r>
      <w:proofErr w:type="spellEnd"/>
      <w:r w:rsidRPr="001D7CAB">
        <w:t xml:space="preserve">, D., Anielak, A.M. (2021). </w:t>
      </w:r>
      <w:hyperlink r:id="rId8" w:history="1">
        <w:r w:rsidRPr="001D7CAB">
          <w:rPr>
            <w:rStyle w:val="articleauthor-link"/>
            <w:i/>
            <w:color w:val="000000"/>
            <w:shd w:val="clear" w:color="auto" w:fill="FFFFFF"/>
          </w:rPr>
          <w:t>Water Resources and Industry</w:t>
        </w:r>
      </w:hyperlink>
      <w:r w:rsidRPr="001D7CAB">
        <w:t xml:space="preserve">, </w:t>
      </w:r>
      <w:r w:rsidRPr="001D7CAB">
        <w:rPr>
          <w:i/>
        </w:rPr>
        <w:t>26</w:t>
      </w:r>
      <w:r w:rsidRPr="001D7CAB">
        <w:t xml:space="preserve">, 1-11. </w:t>
      </w:r>
      <w:r w:rsidR="002936D3">
        <w:t xml:space="preserve">DOI: </w:t>
      </w:r>
      <w:r w:rsidRPr="001D7CAB">
        <w:rPr>
          <w:color w:val="000000"/>
          <w:shd w:val="clear" w:color="auto" w:fill="FFFFFF"/>
        </w:rPr>
        <w:t>10.1016/j.wri.2021.100155</w:t>
      </w:r>
    </w:p>
    <w:p w14:paraId="4222A135" w14:textId="7D5AB665" w:rsidR="00A44464" w:rsidRPr="001D7CAB" w:rsidRDefault="00A44464" w:rsidP="002936D3">
      <w:pPr>
        <w:pStyle w:val="Rlit"/>
        <w:rPr>
          <w:color w:val="000000"/>
          <w:spacing w:val="-2"/>
          <w:shd w:val="clear" w:color="auto" w:fill="FFFFFF"/>
        </w:rPr>
      </w:pPr>
      <w:r w:rsidRPr="001D7CAB">
        <w:rPr>
          <w:color w:val="000000"/>
          <w:spacing w:val="-2"/>
          <w:shd w:val="clear" w:color="auto" w:fill="FFFFFF"/>
        </w:rPr>
        <w:t xml:space="preserve">Malik, A., </w:t>
      </w:r>
      <w:proofErr w:type="spellStart"/>
      <w:r w:rsidRPr="001D7CAB">
        <w:rPr>
          <w:color w:val="000000"/>
          <w:spacing w:val="-2"/>
          <w:shd w:val="clear" w:color="auto" w:fill="FFFFFF"/>
        </w:rPr>
        <w:t>Mor</w:t>
      </w:r>
      <w:proofErr w:type="spellEnd"/>
      <w:r w:rsidRPr="001D7CAB">
        <w:rPr>
          <w:color w:val="000000"/>
          <w:spacing w:val="-2"/>
          <w:shd w:val="clear" w:color="auto" w:fill="FFFFFF"/>
        </w:rPr>
        <w:t xml:space="preserve">, V.S., </w:t>
      </w:r>
      <w:proofErr w:type="spellStart"/>
      <w:r w:rsidRPr="001D7CAB">
        <w:rPr>
          <w:color w:val="000000"/>
          <w:spacing w:val="-2"/>
          <w:shd w:val="clear" w:color="auto" w:fill="FFFFFF"/>
        </w:rPr>
        <w:t>Tokas</w:t>
      </w:r>
      <w:proofErr w:type="spellEnd"/>
      <w:r w:rsidRPr="001D7CAB">
        <w:rPr>
          <w:color w:val="000000"/>
          <w:spacing w:val="-2"/>
          <w:shd w:val="clear" w:color="auto" w:fill="FFFFFF"/>
        </w:rPr>
        <w:t xml:space="preserve">, J., </w:t>
      </w:r>
      <w:proofErr w:type="spellStart"/>
      <w:r w:rsidRPr="001D7CAB">
        <w:rPr>
          <w:color w:val="000000"/>
          <w:spacing w:val="-2"/>
          <w:shd w:val="clear" w:color="auto" w:fill="FFFFFF"/>
        </w:rPr>
        <w:t>Punia</w:t>
      </w:r>
      <w:proofErr w:type="spellEnd"/>
      <w:r w:rsidRPr="001D7CAB">
        <w:rPr>
          <w:color w:val="000000"/>
          <w:spacing w:val="-2"/>
          <w:shd w:val="clear" w:color="auto" w:fill="FFFFFF"/>
        </w:rPr>
        <w:t>, H., Malik, S.,</w:t>
      </w:r>
      <w:r w:rsidR="00C96FCF" w:rsidRPr="001D7CAB">
        <w:rPr>
          <w:color w:val="000000"/>
          <w:spacing w:val="-2"/>
          <w:shd w:val="clear" w:color="auto" w:fill="FFFFFF"/>
        </w:rPr>
        <w:t xml:space="preserve"> </w:t>
      </w:r>
      <w:r w:rsidRPr="001D7CAB">
        <w:rPr>
          <w:color w:val="000000"/>
          <w:spacing w:val="-2"/>
          <w:shd w:val="clear" w:color="auto" w:fill="FFFFFF"/>
        </w:rPr>
        <w:t xml:space="preserve">Malik, K., Sangwan, S., </w:t>
      </w:r>
      <w:proofErr w:type="spellStart"/>
      <w:r w:rsidRPr="001D7CAB">
        <w:rPr>
          <w:color w:val="000000"/>
          <w:spacing w:val="-2"/>
          <w:shd w:val="clear" w:color="auto" w:fill="FFFFFF"/>
        </w:rPr>
        <w:t>Tomar</w:t>
      </w:r>
      <w:proofErr w:type="spellEnd"/>
      <w:r w:rsidRPr="001D7CAB">
        <w:rPr>
          <w:color w:val="000000"/>
          <w:spacing w:val="-2"/>
          <w:shd w:val="clear" w:color="auto" w:fill="FFFFFF"/>
        </w:rPr>
        <w:t xml:space="preserve">, S., Singh, P., Singh, N., </w:t>
      </w:r>
      <w:proofErr w:type="spellStart"/>
      <w:r w:rsidRPr="001D7CAB">
        <w:rPr>
          <w:color w:val="222222"/>
          <w:spacing w:val="-2"/>
          <w:shd w:val="clear" w:color="auto" w:fill="FFFFFF"/>
        </w:rPr>
        <w:t>Himangini</w:t>
      </w:r>
      <w:proofErr w:type="spellEnd"/>
      <w:r w:rsidRPr="001D7CAB">
        <w:rPr>
          <w:color w:val="222222"/>
          <w:spacing w:val="-2"/>
          <w:shd w:val="clear" w:color="auto" w:fill="FFFFFF"/>
        </w:rPr>
        <w:t>, Vikram, Nidhi, Singh, G., Vikram, Kumar, V., Sandhya,</w:t>
      </w:r>
      <w:r w:rsidR="00102849" w:rsidRPr="001D7CAB">
        <w:rPr>
          <w:color w:val="222222"/>
          <w:spacing w:val="-2"/>
          <w:shd w:val="clear" w:color="auto" w:fill="FFFFFF"/>
        </w:rPr>
        <w:t xml:space="preserve"> </w:t>
      </w:r>
      <w:proofErr w:type="spellStart"/>
      <w:r w:rsidRPr="001D7CAB">
        <w:rPr>
          <w:color w:val="222222"/>
          <w:spacing w:val="-2"/>
          <w:shd w:val="clear" w:color="auto" w:fill="FFFFFF"/>
        </w:rPr>
        <w:t>Karwasra</w:t>
      </w:r>
      <w:proofErr w:type="spellEnd"/>
      <w:r w:rsidRPr="001D7CAB">
        <w:rPr>
          <w:color w:val="222222"/>
          <w:spacing w:val="-2"/>
          <w:shd w:val="clear" w:color="auto" w:fill="FFFFFF"/>
        </w:rPr>
        <w:t>, A.</w:t>
      </w:r>
      <w:r w:rsidR="002936D3">
        <w:rPr>
          <w:color w:val="222222"/>
          <w:spacing w:val="-2"/>
          <w:shd w:val="clear" w:color="auto" w:fill="FFFFFF"/>
        </w:rPr>
        <w:t xml:space="preserve"> </w:t>
      </w:r>
      <w:r w:rsidRPr="001D7CAB">
        <w:rPr>
          <w:color w:val="000000"/>
          <w:spacing w:val="-2"/>
          <w:shd w:val="clear" w:color="auto" w:fill="FFFFFF"/>
        </w:rPr>
        <w:t xml:space="preserve">(2021). </w:t>
      </w:r>
      <w:r w:rsidRPr="001D7CAB">
        <w:rPr>
          <w:i/>
          <w:color w:val="000000"/>
          <w:spacing w:val="-2"/>
          <w:shd w:val="clear" w:color="auto" w:fill="FFFFFF"/>
        </w:rPr>
        <w:t>Agronomy</w:t>
      </w:r>
      <w:r w:rsidRPr="001D7CAB">
        <w:rPr>
          <w:color w:val="000000"/>
          <w:spacing w:val="-2"/>
          <w:shd w:val="clear" w:color="auto" w:fill="FFFFFF"/>
        </w:rPr>
        <w:t xml:space="preserve">, </w:t>
      </w:r>
      <w:r w:rsidRPr="001D7CAB">
        <w:rPr>
          <w:i/>
          <w:color w:val="000000"/>
          <w:spacing w:val="-2"/>
          <w:shd w:val="clear" w:color="auto" w:fill="FFFFFF"/>
        </w:rPr>
        <w:t>11</w:t>
      </w:r>
      <w:r w:rsidRPr="001D7CAB">
        <w:rPr>
          <w:color w:val="000000"/>
          <w:spacing w:val="-2"/>
          <w:shd w:val="clear" w:color="auto" w:fill="FFFFFF"/>
        </w:rPr>
        <w:t xml:space="preserve">(1). </w:t>
      </w:r>
      <w:r w:rsidR="002936D3">
        <w:rPr>
          <w:color w:val="000000"/>
          <w:spacing w:val="-2"/>
          <w:shd w:val="clear" w:color="auto" w:fill="FFFFFF"/>
        </w:rPr>
        <w:t xml:space="preserve">DOI: </w:t>
      </w:r>
      <w:r w:rsidRPr="001D7CAB">
        <w:rPr>
          <w:color w:val="000000"/>
          <w:spacing w:val="-2"/>
          <w:shd w:val="clear" w:color="auto" w:fill="FFFFFF"/>
        </w:rPr>
        <w:t>10.3390/agronomy11010014</w:t>
      </w:r>
    </w:p>
    <w:p w14:paraId="230A46B2" w14:textId="4C023292" w:rsidR="00A44464" w:rsidRPr="001D7CAB" w:rsidRDefault="00A44464" w:rsidP="002936D3">
      <w:pPr>
        <w:pStyle w:val="Rlit"/>
      </w:pPr>
      <w:proofErr w:type="spellStart"/>
      <w:r w:rsidRPr="001D7CAB">
        <w:t>Matysiak</w:t>
      </w:r>
      <w:proofErr w:type="spellEnd"/>
      <w:r w:rsidRPr="001D7CAB">
        <w:t xml:space="preserve">, K., </w:t>
      </w:r>
      <w:proofErr w:type="spellStart"/>
      <w:r w:rsidRPr="001D7CAB">
        <w:t>Adamczewski</w:t>
      </w:r>
      <w:proofErr w:type="spellEnd"/>
      <w:r w:rsidRPr="001D7CAB">
        <w:t xml:space="preserve">, K. (2009). </w:t>
      </w:r>
      <w:r w:rsidRPr="001D7CAB">
        <w:rPr>
          <w:i/>
        </w:rPr>
        <w:t>Progress in Plant Protection</w:t>
      </w:r>
      <w:r w:rsidRPr="001D7CAB">
        <w:t xml:space="preserve">, </w:t>
      </w:r>
      <w:r w:rsidRPr="001D7CAB">
        <w:rPr>
          <w:i/>
        </w:rPr>
        <w:t>49</w:t>
      </w:r>
      <w:r w:rsidRPr="001D7CAB">
        <w:t>(4), 1810-1816.</w:t>
      </w:r>
    </w:p>
    <w:p w14:paraId="3FDF789B" w14:textId="59721E58" w:rsidR="00A44464" w:rsidRPr="001D7CAB" w:rsidRDefault="00A44464" w:rsidP="002936D3">
      <w:pPr>
        <w:pStyle w:val="Rlit"/>
      </w:pPr>
      <w:proofErr w:type="spellStart"/>
      <w:r w:rsidRPr="001D7CAB">
        <w:t>Muscolo</w:t>
      </w:r>
      <w:proofErr w:type="spellEnd"/>
      <w:r w:rsidRPr="001D7CAB">
        <w:t xml:space="preserve">, A., </w:t>
      </w:r>
      <w:proofErr w:type="spellStart"/>
      <w:r w:rsidRPr="001D7CAB">
        <w:t>Bovalo</w:t>
      </w:r>
      <w:proofErr w:type="spellEnd"/>
      <w:r w:rsidRPr="001D7CAB">
        <w:t xml:space="preserve">, F., </w:t>
      </w:r>
      <w:proofErr w:type="spellStart"/>
      <w:r w:rsidRPr="001D7CAB">
        <w:t>Gionfriddo</w:t>
      </w:r>
      <w:proofErr w:type="spellEnd"/>
      <w:r w:rsidRPr="001D7CAB">
        <w:t xml:space="preserve">, F., </w:t>
      </w:r>
      <w:proofErr w:type="spellStart"/>
      <w:r w:rsidRPr="001D7CAB">
        <w:t>Nardi</w:t>
      </w:r>
      <w:proofErr w:type="spellEnd"/>
      <w:r w:rsidRPr="001D7CAB">
        <w:t xml:space="preserve">, S. (1999). </w:t>
      </w:r>
      <w:r w:rsidRPr="001D7CAB">
        <w:rPr>
          <w:i/>
        </w:rPr>
        <w:t>Soil Biology and Biochemistry</w:t>
      </w:r>
      <w:r w:rsidRPr="001D7CAB">
        <w:rPr>
          <w:iCs/>
        </w:rPr>
        <w:t xml:space="preserve">, </w:t>
      </w:r>
      <w:r w:rsidRPr="001D7CAB">
        <w:rPr>
          <w:i/>
        </w:rPr>
        <w:t>31</w:t>
      </w:r>
      <w:r w:rsidRPr="001D7CAB">
        <w:t>(9)</w:t>
      </w:r>
      <w:r w:rsidRPr="001D7CAB">
        <w:rPr>
          <w:i/>
        </w:rPr>
        <w:t>,</w:t>
      </w:r>
      <w:r w:rsidRPr="001D7CAB">
        <w:t xml:space="preserve"> 1303</w:t>
      </w:r>
      <w:r w:rsidR="00EF46E7" w:rsidRPr="001D7CAB">
        <w:t>-</w:t>
      </w:r>
      <w:r w:rsidRPr="001D7CAB">
        <w:t xml:space="preserve">1311. </w:t>
      </w:r>
      <w:r w:rsidR="002936D3">
        <w:t xml:space="preserve">DOI: </w:t>
      </w:r>
      <w:r w:rsidRPr="001D7CAB">
        <w:t>10.1016/S0038-0717(99)00049-8</w:t>
      </w:r>
    </w:p>
    <w:p w14:paraId="5C16DFE4" w14:textId="307CA9EE" w:rsidR="00A44464" w:rsidRPr="001D7CAB" w:rsidRDefault="00A44464" w:rsidP="002936D3">
      <w:pPr>
        <w:pStyle w:val="Rlit"/>
      </w:pPr>
      <w:proofErr w:type="spellStart"/>
      <w:r w:rsidRPr="001D7CAB">
        <w:t>Nardi</w:t>
      </w:r>
      <w:proofErr w:type="spellEnd"/>
      <w:r w:rsidRPr="001D7CAB">
        <w:t xml:space="preserve">, S., Schiavon, M., </w:t>
      </w:r>
      <w:proofErr w:type="spellStart"/>
      <w:r w:rsidRPr="001D7CAB">
        <w:t>Francioso</w:t>
      </w:r>
      <w:proofErr w:type="spellEnd"/>
      <w:r w:rsidRPr="001D7CAB">
        <w:t xml:space="preserve">, O. (2021). </w:t>
      </w:r>
      <w:r w:rsidRPr="001D7CAB">
        <w:rPr>
          <w:i/>
        </w:rPr>
        <w:t>Molecules</w:t>
      </w:r>
      <w:r w:rsidRPr="001D7CAB">
        <w:t xml:space="preserve">, </w:t>
      </w:r>
      <w:r w:rsidRPr="001D7CAB">
        <w:rPr>
          <w:i/>
        </w:rPr>
        <w:t>26</w:t>
      </w:r>
      <w:r w:rsidRPr="001D7CAB">
        <w:t xml:space="preserve">(8). </w:t>
      </w:r>
      <w:r w:rsidR="002936D3">
        <w:t xml:space="preserve">DOI: </w:t>
      </w:r>
      <w:r w:rsidRPr="001D7CAB">
        <w:t>10.3390/molecules26082256</w:t>
      </w:r>
    </w:p>
    <w:p w14:paraId="07CCB866" w14:textId="5DD404BA" w:rsidR="00A44464" w:rsidRPr="001D7CAB" w:rsidRDefault="00A44464" w:rsidP="002936D3">
      <w:pPr>
        <w:pStyle w:val="Rlit"/>
      </w:pPr>
      <w:proofErr w:type="spellStart"/>
      <w:r w:rsidRPr="001D7CAB">
        <w:t>Nephali</w:t>
      </w:r>
      <w:proofErr w:type="spellEnd"/>
      <w:r w:rsidRPr="001D7CAB">
        <w:t xml:space="preserve">, L., </w:t>
      </w:r>
      <w:proofErr w:type="spellStart"/>
      <w:r w:rsidRPr="001D7CAB">
        <w:t>Piater</w:t>
      </w:r>
      <w:proofErr w:type="spellEnd"/>
      <w:r w:rsidRPr="001D7CAB">
        <w:t xml:space="preserve">, L.A., </w:t>
      </w:r>
      <w:proofErr w:type="spellStart"/>
      <w:r w:rsidRPr="001D7CAB">
        <w:t>Dubery</w:t>
      </w:r>
      <w:proofErr w:type="spellEnd"/>
      <w:r w:rsidRPr="001D7CAB">
        <w:t xml:space="preserve">, I.A., Patterson, V., </w:t>
      </w:r>
      <w:proofErr w:type="spellStart"/>
      <w:r w:rsidRPr="001D7CAB">
        <w:t>Huyser</w:t>
      </w:r>
      <w:proofErr w:type="spellEnd"/>
      <w:r w:rsidRPr="001D7CAB">
        <w:t xml:space="preserve">, J., Burgess, K., </w:t>
      </w:r>
      <w:proofErr w:type="spellStart"/>
      <w:r w:rsidRPr="001D7CAB">
        <w:t>Tugizimana</w:t>
      </w:r>
      <w:proofErr w:type="spellEnd"/>
      <w:r w:rsidRPr="001D7CAB">
        <w:t>, F. (2020).</w:t>
      </w:r>
      <w:r w:rsidR="00027F06" w:rsidRPr="001D7CAB">
        <w:t xml:space="preserve"> </w:t>
      </w:r>
      <w:r w:rsidRPr="001D7CAB">
        <w:rPr>
          <w:i/>
        </w:rPr>
        <w:t>Metabolites</w:t>
      </w:r>
      <w:r w:rsidRPr="001D7CAB">
        <w:t xml:space="preserve">, </w:t>
      </w:r>
      <w:r w:rsidRPr="001D7CAB">
        <w:rPr>
          <w:i/>
        </w:rPr>
        <w:t>10</w:t>
      </w:r>
      <w:r w:rsidRPr="001D7CAB">
        <w:t xml:space="preserve">(12). </w:t>
      </w:r>
      <w:r w:rsidR="002936D3">
        <w:t xml:space="preserve">DOI: </w:t>
      </w:r>
      <w:r w:rsidRPr="001D7CAB">
        <w:t>10.3390/metabo10120505</w:t>
      </w:r>
    </w:p>
    <w:p w14:paraId="2936A0D6" w14:textId="328C8989" w:rsidR="00A44464" w:rsidRPr="001D7CAB" w:rsidRDefault="00A44464" w:rsidP="002936D3">
      <w:pPr>
        <w:pStyle w:val="Rlit"/>
      </w:pPr>
      <w:r w:rsidRPr="001D7CAB">
        <w:t xml:space="preserve">Nunes, R.O., </w:t>
      </w:r>
      <w:proofErr w:type="spellStart"/>
      <w:r w:rsidRPr="001D7CAB">
        <w:t>Domiciano</w:t>
      </w:r>
      <w:proofErr w:type="spellEnd"/>
      <w:r w:rsidRPr="001D7CAB">
        <w:t xml:space="preserve">, G.A., Alves, W.S., Melo, A.C.A., Nogueira, F.C.S., Cannellas, L.P., Olivares, F.L., </w:t>
      </w:r>
      <w:proofErr w:type="spellStart"/>
      <w:r w:rsidRPr="001D7CAB">
        <w:t>Zingali</w:t>
      </w:r>
      <w:proofErr w:type="spellEnd"/>
      <w:r w:rsidRPr="001D7CAB">
        <w:t xml:space="preserve">, R.B., Soares, M.R. (2019). </w:t>
      </w:r>
      <w:r w:rsidRPr="001D7CAB">
        <w:rPr>
          <w:i/>
        </w:rPr>
        <w:t>Scientific Reports</w:t>
      </w:r>
      <w:r w:rsidRPr="001D7CAB">
        <w:t xml:space="preserve">, </w:t>
      </w:r>
      <w:r w:rsidRPr="001D7CAB">
        <w:rPr>
          <w:i/>
        </w:rPr>
        <w:t>9.</w:t>
      </w:r>
      <w:r w:rsidRPr="001D7CAB">
        <w:t xml:space="preserve"> </w:t>
      </w:r>
      <w:r w:rsidR="005F0C12" w:rsidRPr="001D7CAB">
        <w:br/>
      </w:r>
      <w:r w:rsidR="002936D3">
        <w:t xml:space="preserve">DOI: </w:t>
      </w:r>
      <w:r w:rsidRPr="001D7CAB">
        <w:t>10.1038/s41598-019-48509-2</w:t>
      </w:r>
    </w:p>
    <w:p w14:paraId="2D7F3D33" w14:textId="0ECE9265" w:rsidR="00A44464" w:rsidRPr="001D7CAB" w:rsidRDefault="00A44464" w:rsidP="002936D3">
      <w:pPr>
        <w:pStyle w:val="Rlit"/>
      </w:pPr>
      <w:r w:rsidRPr="001D7CAB">
        <w:t xml:space="preserve">Olivares, F.L., Aguiar, N.O., Rosa, R.C.C., Canellas, L.P. (2015). </w:t>
      </w:r>
      <w:r w:rsidRPr="001D7CAB">
        <w:rPr>
          <w:i/>
        </w:rPr>
        <w:t xml:space="preserve">Scientia </w:t>
      </w:r>
      <w:proofErr w:type="spellStart"/>
      <w:r w:rsidRPr="001D7CAB">
        <w:rPr>
          <w:i/>
        </w:rPr>
        <w:t>Horticulturae</w:t>
      </w:r>
      <w:proofErr w:type="spellEnd"/>
      <w:r w:rsidRPr="001D7CAB">
        <w:rPr>
          <w:iCs/>
        </w:rPr>
        <w:t xml:space="preserve">, </w:t>
      </w:r>
      <w:r w:rsidRPr="001D7CAB">
        <w:rPr>
          <w:i/>
        </w:rPr>
        <w:t>183</w:t>
      </w:r>
      <w:r w:rsidRPr="001D7CAB">
        <w:t>, 100</w:t>
      </w:r>
      <w:r w:rsidR="00844E6B" w:rsidRPr="001D7CAB">
        <w:t>-</w:t>
      </w:r>
      <w:r w:rsidRPr="001D7CAB">
        <w:t xml:space="preserve">108. </w:t>
      </w:r>
      <w:r w:rsidR="002936D3">
        <w:t xml:space="preserve">DOI: </w:t>
      </w:r>
      <w:r w:rsidRPr="001D7CAB">
        <w:t>10.1016/j.scienta.2014.11.012</w:t>
      </w:r>
    </w:p>
    <w:p w14:paraId="055B8AD3" w14:textId="29279E2E" w:rsidR="00A44464" w:rsidRPr="001D7CAB" w:rsidRDefault="00A44464" w:rsidP="002936D3">
      <w:pPr>
        <w:pStyle w:val="Rlit"/>
        <w:rPr>
          <w:color w:val="000000"/>
          <w:shd w:val="clear" w:color="auto" w:fill="FFFFFF"/>
        </w:rPr>
      </w:pPr>
      <w:proofErr w:type="spellStart"/>
      <w:r w:rsidRPr="001D7CAB">
        <w:t>Orliński</w:t>
      </w:r>
      <w:proofErr w:type="spellEnd"/>
      <w:r w:rsidRPr="001D7CAB">
        <w:t xml:space="preserve">, T., Anielak A.M. (2021). </w:t>
      </w:r>
      <w:r w:rsidRPr="001D7CAB">
        <w:rPr>
          <w:i/>
        </w:rPr>
        <w:t>Archives of Environmental Protection</w:t>
      </w:r>
      <w:r w:rsidRPr="001D7CAB">
        <w:rPr>
          <w:iCs/>
        </w:rPr>
        <w:t xml:space="preserve">, </w:t>
      </w:r>
      <w:r w:rsidRPr="001D7CAB">
        <w:rPr>
          <w:i/>
        </w:rPr>
        <w:t>47</w:t>
      </w:r>
      <w:r w:rsidRPr="001D7CAB">
        <w:t xml:space="preserve">(1), 41-52. </w:t>
      </w:r>
      <w:r w:rsidR="002936D3">
        <w:t xml:space="preserve">DOI: </w:t>
      </w:r>
      <w:r w:rsidRPr="001D7CAB">
        <w:rPr>
          <w:color w:val="000000"/>
          <w:shd w:val="clear" w:color="auto" w:fill="FFFFFF"/>
        </w:rPr>
        <w:t>10.24425/aep.2021.13644</w:t>
      </w:r>
    </w:p>
    <w:p w14:paraId="2A4B76BC" w14:textId="2565A05D" w:rsidR="00155F52" w:rsidRPr="001D7CAB" w:rsidRDefault="00155F52" w:rsidP="002936D3">
      <w:pPr>
        <w:pStyle w:val="Rlit"/>
        <w:rPr>
          <w:color w:val="000000"/>
          <w:shd w:val="clear" w:color="auto" w:fill="FFFFFF"/>
          <w:lang w:val="pl-PL"/>
        </w:rPr>
      </w:pPr>
      <w:proofErr w:type="spellStart"/>
      <w:r w:rsidRPr="001D7CAB">
        <w:rPr>
          <w:color w:val="000000"/>
          <w:shd w:val="clear" w:color="auto" w:fill="FFFFFF"/>
          <w:lang w:val="pl-PL"/>
        </w:rPr>
        <w:t>Pempkowiak</w:t>
      </w:r>
      <w:proofErr w:type="spellEnd"/>
      <w:r w:rsidRPr="001D7CAB">
        <w:rPr>
          <w:color w:val="000000"/>
          <w:shd w:val="clear" w:color="auto" w:fill="FFFFFF"/>
          <w:lang w:val="pl-PL"/>
        </w:rPr>
        <w:t xml:space="preserve">, J., </w:t>
      </w:r>
      <w:proofErr w:type="spellStart"/>
      <w:r w:rsidRPr="001D7CAB">
        <w:rPr>
          <w:color w:val="000000"/>
          <w:shd w:val="clear" w:color="auto" w:fill="FFFFFF"/>
          <w:lang w:val="pl-PL"/>
        </w:rPr>
        <w:t>Obarska-Pempkowiak</w:t>
      </w:r>
      <w:proofErr w:type="spellEnd"/>
      <w:r w:rsidRPr="001D7CAB">
        <w:rPr>
          <w:color w:val="000000"/>
          <w:shd w:val="clear" w:color="auto" w:fill="FFFFFF"/>
          <w:lang w:val="pl-PL"/>
        </w:rPr>
        <w:t>, H.,</w:t>
      </w:r>
      <w:r w:rsidRPr="001D7CAB">
        <w:rPr>
          <w:color w:val="000000"/>
          <w:shd w:val="clear" w:color="auto" w:fill="FFFFFF"/>
        </w:rPr>
        <w:t xml:space="preserve"> </w:t>
      </w:r>
      <w:proofErr w:type="spellStart"/>
      <w:r w:rsidRPr="001D7CAB">
        <w:rPr>
          <w:color w:val="000000"/>
          <w:shd w:val="clear" w:color="auto" w:fill="FFFFFF"/>
        </w:rPr>
        <w:t>Gajewska</w:t>
      </w:r>
      <w:proofErr w:type="spellEnd"/>
      <w:r w:rsidRPr="001D7CAB">
        <w:rPr>
          <w:color w:val="000000"/>
          <w:shd w:val="clear" w:color="auto" w:fill="FFFFFF"/>
        </w:rPr>
        <w:t xml:space="preserve">, M., </w:t>
      </w:r>
      <w:proofErr w:type="spellStart"/>
      <w:r w:rsidRPr="001D7CAB">
        <w:rPr>
          <w:color w:val="000000"/>
          <w:shd w:val="clear" w:color="auto" w:fill="FFFFFF"/>
        </w:rPr>
        <w:t>Ruta</w:t>
      </w:r>
      <w:proofErr w:type="spellEnd"/>
      <w:r w:rsidRPr="001D7CAB">
        <w:rPr>
          <w:color w:val="000000"/>
          <w:shd w:val="clear" w:color="auto" w:fill="FFFFFF"/>
        </w:rPr>
        <w:t xml:space="preserve">, D. (2008). </w:t>
      </w:r>
      <w:proofErr w:type="spellStart"/>
      <w:r w:rsidRPr="001D7CAB">
        <w:rPr>
          <w:i/>
          <w:color w:val="000000"/>
          <w:shd w:val="clear" w:color="auto" w:fill="FFFFFF"/>
        </w:rPr>
        <w:t>Przemysł</w:t>
      </w:r>
      <w:proofErr w:type="spellEnd"/>
      <w:r w:rsidRPr="001D7CAB">
        <w:rPr>
          <w:i/>
          <w:color w:val="000000"/>
          <w:shd w:val="clear" w:color="auto" w:fill="FFFFFF"/>
        </w:rPr>
        <w:t xml:space="preserve"> </w:t>
      </w:r>
      <w:proofErr w:type="spellStart"/>
      <w:r w:rsidRPr="001D7CAB">
        <w:rPr>
          <w:i/>
          <w:color w:val="000000"/>
          <w:shd w:val="clear" w:color="auto" w:fill="FFFFFF"/>
        </w:rPr>
        <w:t>Chemiczny</w:t>
      </w:r>
      <w:proofErr w:type="spellEnd"/>
      <w:r w:rsidRPr="001D7CAB">
        <w:rPr>
          <w:iCs/>
          <w:color w:val="000000"/>
          <w:shd w:val="clear" w:color="auto" w:fill="FFFFFF"/>
        </w:rPr>
        <w:t xml:space="preserve">, </w:t>
      </w:r>
      <w:r w:rsidRPr="001D7CAB">
        <w:rPr>
          <w:i/>
          <w:color w:val="000000"/>
          <w:shd w:val="clear" w:color="auto" w:fill="FFFFFF"/>
        </w:rPr>
        <w:t>87</w:t>
      </w:r>
      <w:r w:rsidRPr="001D7CAB">
        <w:rPr>
          <w:color w:val="000000"/>
          <w:shd w:val="clear" w:color="auto" w:fill="FFFFFF"/>
        </w:rPr>
        <w:t>(5), 542-545.</w:t>
      </w:r>
    </w:p>
    <w:p w14:paraId="6DDE3CDA" w14:textId="4C6C1EA2" w:rsidR="00A44464" w:rsidRPr="001D7CAB" w:rsidRDefault="00A44464" w:rsidP="002936D3">
      <w:pPr>
        <w:pStyle w:val="Rlit"/>
      </w:pPr>
      <w:proofErr w:type="spellStart"/>
      <w:r w:rsidRPr="001D7CAB">
        <w:rPr>
          <w:lang w:val="pl-PL"/>
        </w:rPr>
        <w:t>Pizzeghello</w:t>
      </w:r>
      <w:proofErr w:type="spellEnd"/>
      <w:r w:rsidRPr="001D7CAB">
        <w:rPr>
          <w:lang w:val="pl-PL"/>
        </w:rPr>
        <w:t xml:space="preserve">, D., </w:t>
      </w:r>
      <w:proofErr w:type="spellStart"/>
      <w:r w:rsidRPr="001D7CAB">
        <w:rPr>
          <w:lang w:val="pl-PL"/>
        </w:rPr>
        <w:t>Schiavon</w:t>
      </w:r>
      <w:proofErr w:type="spellEnd"/>
      <w:r w:rsidRPr="001D7CAB">
        <w:rPr>
          <w:lang w:val="pl-PL"/>
        </w:rPr>
        <w:t xml:space="preserve">, M., </w:t>
      </w:r>
      <w:proofErr w:type="spellStart"/>
      <w:r w:rsidRPr="001D7CAB">
        <w:rPr>
          <w:lang w:val="pl-PL"/>
        </w:rPr>
        <w:t>Francioso</w:t>
      </w:r>
      <w:proofErr w:type="spellEnd"/>
      <w:r w:rsidRPr="001D7CAB">
        <w:rPr>
          <w:lang w:val="pl-PL"/>
        </w:rPr>
        <w:t xml:space="preserve">, O., </w:t>
      </w:r>
      <w:proofErr w:type="spellStart"/>
      <w:r w:rsidRPr="001D7CAB">
        <w:rPr>
          <w:lang w:val="pl-PL"/>
        </w:rPr>
        <w:t>Dalla</w:t>
      </w:r>
      <w:proofErr w:type="spellEnd"/>
      <w:r w:rsidRPr="001D7CAB">
        <w:rPr>
          <w:lang w:val="pl-PL"/>
        </w:rPr>
        <w:t xml:space="preserve"> </w:t>
      </w:r>
      <w:proofErr w:type="spellStart"/>
      <w:r w:rsidRPr="001D7CAB">
        <w:rPr>
          <w:lang w:val="pl-PL"/>
        </w:rPr>
        <w:t>Vecchia</w:t>
      </w:r>
      <w:proofErr w:type="spellEnd"/>
      <w:r w:rsidRPr="001D7CAB">
        <w:rPr>
          <w:lang w:val="pl-PL"/>
        </w:rPr>
        <w:t xml:space="preserve">, F., </w:t>
      </w:r>
      <w:proofErr w:type="spellStart"/>
      <w:r w:rsidRPr="001D7CAB">
        <w:rPr>
          <w:lang w:val="pl-PL"/>
        </w:rPr>
        <w:t>Ertani</w:t>
      </w:r>
      <w:proofErr w:type="spellEnd"/>
      <w:r w:rsidRPr="001D7CAB">
        <w:rPr>
          <w:lang w:val="pl-PL"/>
        </w:rPr>
        <w:t xml:space="preserve">, A., </w:t>
      </w:r>
      <w:proofErr w:type="spellStart"/>
      <w:r w:rsidRPr="001D7CAB">
        <w:rPr>
          <w:lang w:val="pl-PL"/>
        </w:rPr>
        <w:t>Nardi</w:t>
      </w:r>
      <w:proofErr w:type="spellEnd"/>
      <w:r w:rsidRPr="001D7CAB">
        <w:rPr>
          <w:lang w:val="pl-PL"/>
        </w:rPr>
        <w:t xml:space="preserve">, S. (2020). </w:t>
      </w:r>
      <w:r w:rsidRPr="001D7CAB">
        <w:rPr>
          <w:i/>
        </w:rPr>
        <w:t>Frontiers in Plant Science</w:t>
      </w:r>
      <w:r w:rsidRPr="001D7CAB">
        <w:t xml:space="preserve">, </w:t>
      </w:r>
      <w:r w:rsidRPr="001D7CAB">
        <w:rPr>
          <w:i/>
        </w:rPr>
        <w:t>11.</w:t>
      </w:r>
      <w:r w:rsidRPr="001D7CAB">
        <w:t xml:space="preserve"> </w:t>
      </w:r>
      <w:r w:rsidR="002936D3">
        <w:t xml:space="preserve">DOI: </w:t>
      </w:r>
      <w:r w:rsidRPr="001D7CAB">
        <w:t>10.3389/fpls.2020.01203</w:t>
      </w:r>
    </w:p>
    <w:p w14:paraId="01D15BD4" w14:textId="3116F2D5" w:rsidR="00A44464" w:rsidRPr="001D7CAB" w:rsidRDefault="00A44464" w:rsidP="002936D3">
      <w:pPr>
        <w:pStyle w:val="Rlit"/>
      </w:pPr>
      <w:proofErr w:type="spellStart"/>
      <w:r w:rsidRPr="001D7CAB">
        <w:t>Pizzeghello</w:t>
      </w:r>
      <w:proofErr w:type="spellEnd"/>
      <w:r w:rsidRPr="001D7CAB">
        <w:t xml:space="preserve">, D., </w:t>
      </w:r>
      <w:proofErr w:type="spellStart"/>
      <w:r w:rsidRPr="001D7CAB">
        <w:t>Francioso</w:t>
      </w:r>
      <w:proofErr w:type="spellEnd"/>
      <w:r w:rsidRPr="001D7CAB">
        <w:t xml:space="preserve">, O., </w:t>
      </w:r>
      <w:proofErr w:type="spellStart"/>
      <w:r w:rsidRPr="001D7CAB">
        <w:t>Ertani</w:t>
      </w:r>
      <w:proofErr w:type="spellEnd"/>
      <w:r w:rsidRPr="001D7CAB">
        <w:t xml:space="preserve">, A., </w:t>
      </w:r>
      <w:proofErr w:type="spellStart"/>
      <w:r w:rsidRPr="001D7CAB">
        <w:t>Muscolo</w:t>
      </w:r>
      <w:proofErr w:type="spellEnd"/>
      <w:r w:rsidRPr="001D7CAB">
        <w:t xml:space="preserve">, A., </w:t>
      </w:r>
      <w:proofErr w:type="spellStart"/>
      <w:r w:rsidRPr="001D7CAB">
        <w:t>Nardi</w:t>
      </w:r>
      <w:proofErr w:type="spellEnd"/>
      <w:r w:rsidRPr="001D7CAB">
        <w:t xml:space="preserve">, S. (2013). </w:t>
      </w:r>
      <w:r w:rsidRPr="001D7CAB">
        <w:rPr>
          <w:i/>
        </w:rPr>
        <w:t>Journal of Geochemical Exploration</w:t>
      </w:r>
      <w:r w:rsidRPr="001D7CAB">
        <w:t xml:space="preserve">, </w:t>
      </w:r>
      <w:r w:rsidRPr="001D7CAB">
        <w:rPr>
          <w:i/>
        </w:rPr>
        <w:t>129</w:t>
      </w:r>
      <w:r w:rsidRPr="001D7CAB">
        <w:rPr>
          <w:iCs/>
        </w:rPr>
        <w:t>,</w:t>
      </w:r>
      <w:r w:rsidRPr="001D7CAB">
        <w:t xml:space="preserve"> 70</w:t>
      </w:r>
      <w:r w:rsidR="00B97549" w:rsidRPr="001D7CAB">
        <w:t>-</w:t>
      </w:r>
      <w:r w:rsidRPr="001D7CAB">
        <w:t xml:space="preserve">75. </w:t>
      </w:r>
      <w:r w:rsidR="002936D3">
        <w:t xml:space="preserve">DOI: </w:t>
      </w:r>
      <w:r w:rsidRPr="001D7CAB">
        <w:t>10.1016/j.gexplo.2012.10.007</w:t>
      </w:r>
    </w:p>
    <w:p w14:paraId="57BC8564" w14:textId="29CEC2CF" w:rsidR="00A44464" w:rsidRPr="001D7CAB" w:rsidRDefault="00A44464" w:rsidP="002936D3">
      <w:pPr>
        <w:pStyle w:val="Rlit"/>
      </w:pPr>
      <w:proofErr w:type="spellStart"/>
      <w:r w:rsidRPr="001D7CAB">
        <w:t>Pukalchik</w:t>
      </w:r>
      <w:proofErr w:type="spellEnd"/>
      <w:r w:rsidRPr="001D7CAB">
        <w:t xml:space="preserve">, M., </w:t>
      </w:r>
      <w:proofErr w:type="spellStart"/>
      <w:r w:rsidRPr="001D7CAB">
        <w:t>Kydralieva</w:t>
      </w:r>
      <w:proofErr w:type="spellEnd"/>
      <w:r w:rsidRPr="001D7CAB">
        <w:t xml:space="preserve">, K., </w:t>
      </w:r>
      <w:proofErr w:type="spellStart"/>
      <w:r w:rsidRPr="001D7CAB">
        <w:t>Yakimenko</w:t>
      </w:r>
      <w:proofErr w:type="spellEnd"/>
      <w:r w:rsidRPr="001D7CAB">
        <w:t xml:space="preserve">, O., Fedoseeva, E., </w:t>
      </w:r>
      <w:proofErr w:type="spellStart"/>
      <w:r w:rsidRPr="001D7CAB">
        <w:t>Terekhova</w:t>
      </w:r>
      <w:proofErr w:type="spellEnd"/>
      <w:r w:rsidRPr="001D7CAB">
        <w:t xml:space="preserve">, V. (2019). </w:t>
      </w:r>
      <w:r w:rsidRPr="001D7CAB">
        <w:rPr>
          <w:i/>
        </w:rPr>
        <w:t>Front. Environ. Sci.</w:t>
      </w:r>
      <w:r w:rsidRPr="001D7CAB">
        <w:rPr>
          <w:iCs/>
        </w:rPr>
        <w:t xml:space="preserve">, </w:t>
      </w:r>
      <w:r w:rsidRPr="001D7CAB">
        <w:rPr>
          <w:i/>
        </w:rPr>
        <w:t>7.</w:t>
      </w:r>
      <w:r w:rsidRPr="001D7CAB">
        <w:t xml:space="preserve"> </w:t>
      </w:r>
      <w:r w:rsidR="002936D3">
        <w:t xml:space="preserve">DOI: </w:t>
      </w:r>
      <w:r w:rsidRPr="001D7CAB">
        <w:t>10.3389/fenvs.2019.00080</w:t>
      </w:r>
    </w:p>
    <w:p w14:paraId="12AA03AF" w14:textId="32B1716E" w:rsidR="00A44464" w:rsidRPr="001D7CAB" w:rsidRDefault="00A44464" w:rsidP="002936D3">
      <w:pPr>
        <w:pStyle w:val="Rlit"/>
        <w:rPr>
          <w:color w:val="222222"/>
          <w:shd w:val="clear" w:color="auto" w:fill="FFFFFF"/>
        </w:rPr>
      </w:pPr>
      <w:r w:rsidRPr="001D7CAB">
        <w:rPr>
          <w:color w:val="222222"/>
          <w:shd w:val="clear" w:color="auto" w:fill="FFFFFF"/>
        </w:rPr>
        <w:t xml:space="preserve">Qin, K., </w:t>
      </w:r>
      <w:proofErr w:type="spellStart"/>
      <w:r w:rsidRPr="001D7CAB">
        <w:rPr>
          <w:color w:val="222222"/>
          <w:shd w:val="clear" w:color="auto" w:fill="FFFFFF"/>
        </w:rPr>
        <w:t>Leskovar</w:t>
      </w:r>
      <w:proofErr w:type="spellEnd"/>
      <w:r w:rsidRPr="001D7CAB">
        <w:rPr>
          <w:color w:val="222222"/>
          <w:shd w:val="clear" w:color="auto" w:fill="FFFFFF"/>
        </w:rPr>
        <w:t>, D.I. (2020).</w:t>
      </w:r>
      <w:r w:rsidR="00C96FCF" w:rsidRPr="001D7CAB">
        <w:rPr>
          <w:color w:val="222222"/>
          <w:shd w:val="clear" w:color="auto" w:fill="FFFFFF"/>
        </w:rPr>
        <w:t xml:space="preserve"> </w:t>
      </w:r>
      <w:r w:rsidRPr="001D7CAB">
        <w:rPr>
          <w:rStyle w:val="authors"/>
          <w:color w:val="222222"/>
          <w:shd w:val="clear" w:color="auto" w:fill="FFFFFF"/>
        </w:rPr>
        <w:t>Agriculture</w:t>
      </w:r>
      <w:r w:rsidRPr="001D7CAB">
        <w:rPr>
          <w:color w:val="222222"/>
          <w:shd w:val="clear" w:color="auto" w:fill="FFFFFF"/>
        </w:rPr>
        <w:t xml:space="preserve">, </w:t>
      </w:r>
      <w:r w:rsidRPr="001D7CAB">
        <w:rPr>
          <w:i/>
          <w:color w:val="222222"/>
          <w:shd w:val="clear" w:color="auto" w:fill="FFFFFF"/>
        </w:rPr>
        <w:t>10</w:t>
      </w:r>
      <w:r w:rsidRPr="001D7CAB">
        <w:rPr>
          <w:color w:val="222222"/>
          <w:shd w:val="clear" w:color="auto" w:fill="FFFFFF"/>
        </w:rPr>
        <w:t xml:space="preserve">(7). </w:t>
      </w:r>
      <w:r w:rsidR="002936D3">
        <w:rPr>
          <w:color w:val="222222"/>
          <w:shd w:val="clear" w:color="auto" w:fill="FFFFFF"/>
        </w:rPr>
        <w:t xml:space="preserve">DOI: </w:t>
      </w:r>
      <w:r w:rsidRPr="001D7CAB">
        <w:rPr>
          <w:color w:val="222222"/>
          <w:shd w:val="clear" w:color="auto" w:fill="FFFFFF"/>
        </w:rPr>
        <w:t>10.3390/agriculture10070254</w:t>
      </w:r>
    </w:p>
    <w:p w14:paraId="295EC986" w14:textId="67BDD75B" w:rsidR="00A44464" w:rsidRPr="001D7CAB" w:rsidRDefault="00A44464" w:rsidP="002936D3">
      <w:pPr>
        <w:pStyle w:val="Rlit"/>
      </w:pPr>
      <w:r w:rsidRPr="001D7CAB">
        <w:lastRenderedPageBreak/>
        <w:t xml:space="preserve">Rose, M., Patti, A.F., Little, K.R., Brown, A.L., Jackson, W.R., </w:t>
      </w:r>
      <w:proofErr w:type="spellStart"/>
      <w:r w:rsidRPr="001D7CAB">
        <w:t>Cavagnaro</w:t>
      </w:r>
      <w:proofErr w:type="spellEnd"/>
      <w:r w:rsidRPr="001D7CAB">
        <w:t xml:space="preserve">, T.R. (2014). A Meta-Analysis and Review of Plant-Growth Response to </w:t>
      </w:r>
      <w:proofErr w:type="spellStart"/>
      <w:r w:rsidRPr="001D7CAB">
        <w:t>Humic</w:t>
      </w:r>
      <w:proofErr w:type="spellEnd"/>
      <w:r w:rsidRPr="001D7CAB">
        <w:t xml:space="preserve"> Substances: Practical Implications for Agriculture. Sparks, D.(editor) </w:t>
      </w:r>
      <w:r w:rsidRPr="001D7CAB">
        <w:rPr>
          <w:i/>
        </w:rPr>
        <w:t>Advances in Agronomy</w:t>
      </w:r>
      <w:r w:rsidRPr="001D7CAB">
        <w:rPr>
          <w:iCs/>
        </w:rPr>
        <w:t xml:space="preserve">, </w:t>
      </w:r>
      <w:r w:rsidRPr="001D7CAB">
        <w:rPr>
          <w:i/>
        </w:rPr>
        <w:t>124</w:t>
      </w:r>
      <w:r w:rsidRPr="001D7CAB">
        <w:t xml:space="preserve">, 37-89. </w:t>
      </w:r>
      <w:r w:rsidR="002936D3">
        <w:t xml:space="preserve">DOI: </w:t>
      </w:r>
      <w:r w:rsidRPr="001D7CAB">
        <w:t>10.1016/B978-0-12-800138-7.00002-4</w:t>
      </w:r>
    </w:p>
    <w:p w14:paraId="3465E582" w14:textId="6A07414E" w:rsidR="00A44464" w:rsidRPr="001D7CAB" w:rsidRDefault="00A44464" w:rsidP="002936D3">
      <w:pPr>
        <w:pStyle w:val="Rlit"/>
      </w:pPr>
      <w:proofErr w:type="spellStart"/>
      <w:r w:rsidRPr="001D7CAB">
        <w:t>Rouphael</w:t>
      </w:r>
      <w:proofErr w:type="spellEnd"/>
      <w:r w:rsidRPr="001D7CAB">
        <w:t xml:space="preserve">, Y., </w:t>
      </w:r>
      <w:proofErr w:type="spellStart"/>
      <w:r w:rsidRPr="001D7CAB">
        <w:t>Colla</w:t>
      </w:r>
      <w:proofErr w:type="spellEnd"/>
      <w:r w:rsidRPr="001D7CAB">
        <w:t xml:space="preserve">, G. (2018). </w:t>
      </w:r>
      <w:r w:rsidRPr="001D7CAB">
        <w:rPr>
          <w:i/>
        </w:rPr>
        <w:t>Front. Plant Sci.</w:t>
      </w:r>
      <w:r w:rsidRPr="001D7CAB">
        <w:rPr>
          <w:iCs/>
        </w:rPr>
        <w:t xml:space="preserve">, </w:t>
      </w:r>
      <w:r w:rsidRPr="001D7CAB">
        <w:rPr>
          <w:i/>
        </w:rPr>
        <w:t>9.</w:t>
      </w:r>
      <w:r w:rsidRPr="001D7CAB">
        <w:t xml:space="preserve"> </w:t>
      </w:r>
      <w:r w:rsidR="002936D3">
        <w:t xml:space="preserve">DOI: </w:t>
      </w:r>
      <w:r w:rsidR="00CE1DFC" w:rsidRPr="001D7CAB">
        <w:t>1</w:t>
      </w:r>
      <w:r w:rsidRPr="001D7CAB">
        <w:t>0.3389/fpls.2018.01655</w:t>
      </w:r>
    </w:p>
    <w:p w14:paraId="462F72E4" w14:textId="74776D0C" w:rsidR="001F695F" w:rsidRPr="001D7CAB" w:rsidRDefault="001F695F" w:rsidP="002936D3">
      <w:pPr>
        <w:pStyle w:val="Rlit"/>
        <w:rPr>
          <w:lang w:val="pl-PL"/>
        </w:rPr>
      </w:pPr>
      <w:r w:rsidRPr="001D7CAB">
        <w:rPr>
          <w:lang w:val="pl-PL"/>
        </w:rPr>
        <w:t>Rozporządzenie Ministra Rolnictwa i Rozwoju Wsi z dnia 18 czerwca 2008 r. w sprawie wykonania niektórych przepisów ustawy o nawozach i nawożeniu</w:t>
      </w:r>
      <w:r w:rsidR="009A758D" w:rsidRPr="001D7CAB">
        <w:rPr>
          <w:lang w:val="pl-PL"/>
        </w:rPr>
        <w:t>.</w:t>
      </w:r>
    </w:p>
    <w:p w14:paraId="44227F2C" w14:textId="77777777" w:rsidR="00A44464" w:rsidRPr="001D7CAB" w:rsidRDefault="00A44464" w:rsidP="002936D3">
      <w:pPr>
        <w:pStyle w:val="Rlit"/>
        <w:rPr>
          <w:spacing w:val="-2"/>
        </w:rPr>
      </w:pPr>
      <w:proofErr w:type="spellStart"/>
      <w:r w:rsidRPr="001D7CAB">
        <w:rPr>
          <w:spacing w:val="-2"/>
        </w:rPr>
        <w:t>Rozporządzenie</w:t>
      </w:r>
      <w:proofErr w:type="spellEnd"/>
      <w:r w:rsidRPr="001D7CAB">
        <w:rPr>
          <w:spacing w:val="-2"/>
        </w:rPr>
        <w:t xml:space="preserve"> </w:t>
      </w:r>
      <w:proofErr w:type="spellStart"/>
      <w:r w:rsidRPr="001D7CAB">
        <w:rPr>
          <w:spacing w:val="-2"/>
        </w:rPr>
        <w:t>Parlamentu</w:t>
      </w:r>
      <w:proofErr w:type="spellEnd"/>
      <w:r w:rsidRPr="001D7CAB">
        <w:rPr>
          <w:spacing w:val="-2"/>
        </w:rPr>
        <w:t xml:space="preserve"> </w:t>
      </w:r>
      <w:proofErr w:type="spellStart"/>
      <w:r w:rsidRPr="001D7CAB">
        <w:rPr>
          <w:spacing w:val="-2"/>
        </w:rPr>
        <w:t>Europejskiego</w:t>
      </w:r>
      <w:proofErr w:type="spellEnd"/>
      <w:r w:rsidRPr="001D7CAB">
        <w:rPr>
          <w:spacing w:val="-2"/>
        </w:rPr>
        <w:t xml:space="preserve"> </w:t>
      </w:r>
      <w:proofErr w:type="spellStart"/>
      <w:r w:rsidRPr="001D7CAB">
        <w:rPr>
          <w:spacing w:val="-2"/>
        </w:rPr>
        <w:t>i</w:t>
      </w:r>
      <w:proofErr w:type="spellEnd"/>
      <w:r w:rsidRPr="001D7CAB">
        <w:rPr>
          <w:spacing w:val="-2"/>
        </w:rPr>
        <w:t xml:space="preserve"> Rady (UE) 2019/1009 z </w:t>
      </w:r>
      <w:proofErr w:type="spellStart"/>
      <w:r w:rsidRPr="001D7CAB">
        <w:rPr>
          <w:spacing w:val="-2"/>
        </w:rPr>
        <w:t>dnia</w:t>
      </w:r>
      <w:proofErr w:type="spellEnd"/>
      <w:r w:rsidRPr="001D7CAB">
        <w:rPr>
          <w:spacing w:val="-2"/>
        </w:rPr>
        <w:t xml:space="preserve"> 5 </w:t>
      </w:r>
      <w:proofErr w:type="spellStart"/>
      <w:r w:rsidRPr="001D7CAB">
        <w:rPr>
          <w:spacing w:val="-2"/>
        </w:rPr>
        <w:t>czerwca</w:t>
      </w:r>
      <w:proofErr w:type="spellEnd"/>
      <w:r w:rsidRPr="001D7CAB">
        <w:rPr>
          <w:spacing w:val="-2"/>
        </w:rPr>
        <w:t xml:space="preserve"> 2019 r. </w:t>
      </w:r>
      <w:proofErr w:type="spellStart"/>
      <w:r w:rsidRPr="001D7CAB">
        <w:rPr>
          <w:spacing w:val="-2"/>
        </w:rPr>
        <w:t>ustanawiające</w:t>
      </w:r>
      <w:proofErr w:type="spellEnd"/>
      <w:r w:rsidRPr="001D7CAB">
        <w:rPr>
          <w:spacing w:val="-2"/>
        </w:rPr>
        <w:t xml:space="preserve"> </w:t>
      </w:r>
      <w:proofErr w:type="spellStart"/>
      <w:r w:rsidRPr="001D7CAB">
        <w:rPr>
          <w:spacing w:val="-2"/>
        </w:rPr>
        <w:t>przepisy</w:t>
      </w:r>
      <w:proofErr w:type="spellEnd"/>
      <w:r w:rsidRPr="001D7CAB">
        <w:rPr>
          <w:spacing w:val="-2"/>
        </w:rPr>
        <w:t xml:space="preserve"> </w:t>
      </w:r>
      <w:proofErr w:type="spellStart"/>
      <w:r w:rsidRPr="001D7CAB">
        <w:rPr>
          <w:spacing w:val="-2"/>
        </w:rPr>
        <w:t>dotyczące</w:t>
      </w:r>
      <w:proofErr w:type="spellEnd"/>
      <w:r w:rsidRPr="001D7CAB">
        <w:rPr>
          <w:spacing w:val="-2"/>
        </w:rPr>
        <w:t xml:space="preserve"> </w:t>
      </w:r>
      <w:proofErr w:type="spellStart"/>
      <w:r w:rsidRPr="001D7CAB">
        <w:rPr>
          <w:spacing w:val="-2"/>
        </w:rPr>
        <w:t>udostępniania</w:t>
      </w:r>
      <w:proofErr w:type="spellEnd"/>
      <w:r w:rsidRPr="001D7CAB">
        <w:rPr>
          <w:spacing w:val="-2"/>
        </w:rPr>
        <w:t xml:space="preserve"> </w:t>
      </w:r>
      <w:proofErr w:type="spellStart"/>
      <w:r w:rsidRPr="001D7CAB">
        <w:rPr>
          <w:spacing w:val="-2"/>
        </w:rPr>
        <w:t>na</w:t>
      </w:r>
      <w:proofErr w:type="spellEnd"/>
      <w:r w:rsidRPr="001D7CAB">
        <w:rPr>
          <w:spacing w:val="-2"/>
        </w:rPr>
        <w:t xml:space="preserve"> </w:t>
      </w:r>
      <w:proofErr w:type="spellStart"/>
      <w:r w:rsidRPr="001D7CAB">
        <w:rPr>
          <w:spacing w:val="-2"/>
        </w:rPr>
        <w:t>rynku</w:t>
      </w:r>
      <w:proofErr w:type="spellEnd"/>
      <w:r w:rsidRPr="001D7CAB">
        <w:rPr>
          <w:spacing w:val="-2"/>
        </w:rPr>
        <w:t xml:space="preserve"> </w:t>
      </w:r>
      <w:proofErr w:type="spellStart"/>
      <w:r w:rsidRPr="001D7CAB">
        <w:rPr>
          <w:spacing w:val="-2"/>
        </w:rPr>
        <w:t>produktów</w:t>
      </w:r>
      <w:proofErr w:type="spellEnd"/>
      <w:r w:rsidRPr="001D7CAB">
        <w:rPr>
          <w:spacing w:val="-2"/>
        </w:rPr>
        <w:t xml:space="preserve"> </w:t>
      </w:r>
      <w:proofErr w:type="spellStart"/>
      <w:r w:rsidRPr="001D7CAB">
        <w:rPr>
          <w:spacing w:val="-2"/>
        </w:rPr>
        <w:t>nawozowych</w:t>
      </w:r>
      <w:proofErr w:type="spellEnd"/>
      <w:r w:rsidRPr="001D7CAB">
        <w:rPr>
          <w:spacing w:val="-2"/>
        </w:rPr>
        <w:t xml:space="preserve"> UE, </w:t>
      </w:r>
      <w:proofErr w:type="spellStart"/>
      <w:r w:rsidRPr="001D7CAB">
        <w:rPr>
          <w:spacing w:val="-2"/>
        </w:rPr>
        <w:t>zmieniające</w:t>
      </w:r>
      <w:proofErr w:type="spellEnd"/>
      <w:r w:rsidRPr="001D7CAB">
        <w:rPr>
          <w:spacing w:val="-2"/>
        </w:rPr>
        <w:t xml:space="preserve"> </w:t>
      </w:r>
      <w:proofErr w:type="spellStart"/>
      <w:r w:rsidRPr="001D7CAB">
        <w:rPr>
          <w:spacing w:val="-2"/>
        </w:rPr>
        <w:t>rozporządzenia</w:t>
      </w:r>
      <w:proofErr w:type="spellEnd"/>
      <w:r w:rsidRPr="001D7CAB">
        <w:rPr>
          <w:spacing w:val="-2"/>
        </w:rPr>
        <w:t xml:space="preserve"> (WE) nr 1069/2009 </w:t>
      </w:r>
      <w:proofErr w:type="spellStart"/>
      <w:r w:rsidRPr="001D7CAB">
        <w:rPr>
          <w:spacing w:val="-2"/>
        </w:rPr>
        <w:t>i</w:t>
      </w:r>
      <w:proofErr w:type="spellEnd"/>
      <w:r w:rsidRPr="001D7CAB">
        <w:rPr>
          <w:spacing w:val="-2"/>
        </w:rPr>
        <w:t xml:space="preserve"> (WE) nr 1107/2009 </w:t>
      </w:r>
      <w:proofErr w:type="spellStart"/>
      <w:r w:rsidRPr="001D7CAB">
        <w:rPr>
          <w:spacing w:val="-2"/>
        </w:rPr>
        <w:t>oraz</w:t>
      </w:r>
      <w:proofErr w:type="spellEnd"/>
      <w:r w:rsidRPr="001D7CAB">
        <w:rPr>
          <w:spacing w:val="-2"/>
        </w:rPr>
        <w:t xml:space="preserve"> </w:t>
      </w:r>
      <w:proofErr w:type="spellStart"/>
      <w:r w:rsidRPr="001D7CAB">
        <w:rPr>
          <w:spacing w:val="-2"/>
        </w:rPr>
        <w:t>uchylające</w:t>
      </w:r>
      <w:proofErr w:type="spellEnd"/>
      <w:r w:rsidRPr="001D7CAB">
        <w:rPr>
          <w:spacing w:val="-2"/>
        </w:rPr>
        <w:t xml:space="preserve"> </w:t>
      </w:r>
      <w:proofErr w:type="spellStart"/>
      <w:r w:rsidRPr="001D7CAB">
        <w:rPr>
          <w:spacing w:val="-2"/>
        </w:rPr>
        <w:t>rozporządzenie</w:t>
      </w:r>
      <w:proofErr w:type="spellEnd"/>
      <w:r w:rsidRPr="001D7CAB">
        <w:rPr>
          <w:spacing w:val="-2"/>
        </w:rPr>
        <w:t xml:space="preserve"> (WE) nr 2003/2003</w:t>
      </w:r>
    </w:p>
    <w:p w14:paraId="254A1380" w14:textId="36D179D7" w:rsidR="00A44464" w:rsidRPr="001D7CAB" w:rsidRDefault="00A44464" w:rsidP="002936D3">
      <w:pPr>
        <w:pStyle w:val="Rlit"/>
      </w:pPr>
      <w:r w:rsidRPr="001D7CAB">
        <w:t xml:space="preserve">Salm, C., </w:t>
      </w:r>
      <w:proofErr w:type="spellStart"/>
      <w:r w:rsidRPr="001D7CAB">
        <w:t>Middelkoop</w:t>
      </w:r>
      <w:proofErr w:type="spellEnd"/>
      <w:r w:rsidRPr="001D7CAB">
        <w:t xml:space="preserve">, J.C., Ehlert, P.A.I., Goss, M. (2017). </w:t>
      </w:r>
      <w:r w:rsidRPr="001D7CAB">
        <w:rPr>
          <w:i/>
        </w:rPr>
        <w:t>Soil Use and Management</w:t>
      </w:r>
      <w:r w:rsidRPr="001D7CAB">
        <w:rPr>
          <w:iCs/>
        </w:rPr>
        <w:t xml:space="preserve">, </w:t>
      </w:r>
      <w:r w:rsidRPr="001D7CAB">
        <w:rPr>
          <w:i/>
        </w:rPr>
        <w:t>33</w:t>
      </w:r>
      <w:r w:rsidRPr="001D7CAB">
        <w:t xml:space="preserve">(1), 2-12. </w:t>
      </w:r>
      <w:r w:rsidR="002936D3">
        <w:t xml:space="preserve">DOI: </w:t>
      </w:r>
      <w:r w:rsidRPr="001D7CAB">
        <w:t>10.1111/sum.12333</w:t>
      </w:r>
    </w:p>
    <w:p w14:paraId="25DAED3E" w14:textId="22030DAD" w:rsidR="00A44464" w:rsidRPr="001D7CAB" w:rsidRDefault="00A44464" w:rsidP="002936D3">
      <w:pPr>
        <w:pStyle w:val="Rlit"/>
      </w:pPr>
      <w:proofErr w:type="spellStart"/>
      <w:r w:rsidRPr="001D7CAB">
        <w:t>Savy</w:t>
      </w:r>
      <w:proofErr w:type="spellEnd"/>
      <w:r w:rsidRPr="001D7CAB">
        <w:t xml:space="preserve">, D., Cozzolino, V., Vinci, G., Canellas, L., Piccolo, A. (2017). </w:t>
      </w:r>
      <w:r w:rsidRPr="001D7CAB">
        <w:rPr>
          <w:i/>
        </w:rPr>
        <w:t>Journal of Plant Growth Regulation</w:t>
      </w:r>
      <w:r w:rsidRPr="001D7CAB">
        <w:rPr>
          <w:iCs/>
        </w:rPr>
        <w:t xml:space="preserve">, </w:t>
      </w:r>
      <w:r w:rsidRPr="001D7CAB">
        <w:rPr>
          <w:i/>
        </w:rPr>
        <w:t>36</w:t>
      </w:r>
      <w:r w:rsidRPr="001D7CAB">
        <w:t>, 995</w:t>
      </w:r>
      <w:r w:rsidR="00B97549" w:rsidRPr="001D7CAB">
        <w:t>-</w:t>
      </w:r>
      <w:r w:rsidRPr="001D7CAB">
        <w:t xml:space="preserve">1001. </w:t>
      </w:r>
      <w:r w:rsidR="002936D3">
        <w:t xml:space="preserve">DOI: </w:t>
      </w:r>
      <w:r w:rsidRPr="001D7CAB">
        <w:t>10.1007/s00344-017-9696-4</w:t>
      </w:r>
    </w:p>
    <w:p w14:paraId="5ACC31E6" w14:textId="5DFBFE82" w:rsidR="00A44464" w:rsidRPr="001D7CAB" w:rsidRDefault="00A44464" w:rsidP="002936D3">
      <w:pPr>
        <w:pStyle w:val="Rlit"/>
        <w:rPr>
          <w:spacing w:val="-2"/>
        </w:rPr>
      </w:pPr>
      <w:r w:rsidRPr="001D7CAB">
        <w:rPr>
          <w:spacing w:val="-2"/>
        </w:rPr>
        <w:t xml:space="preserve">Scaglia, B., Nunes, R.R., Oliveira Rezende, M.O., </w:t>
      </w:r>
      <w:proofErr w:type="spellStart"/>
      <w:r w:rsidRPr="001D7CAB">
        <w:rPr>
          <w:spacing w:val="-2"/>
        </w:rPr>
        <w:t>Tambone</w:t>
      </w:r>
      <w:proofErr w:type="spellEnd"/>
      <w:r w:rsidRPr="001D7CAB">
        <w:rPr>
          <w:spacing w:val="-2"/>
        </w:rPr>
        <w:t xml:space="preserve">, F., Adani, F. (2016). </w:t>
      </w:r>
      <w:r w:rsidRPr="001D7CAB">
        <w:rPr>
          <w:i/>
          <w:spacing w:val="-2"/>
        </w:rPr>
        <w:t>The Science of the Total Environment</w:t>
      </w:r>
      <w:r w:rsidRPr="001D7CAB">
        <w:rPr>
          <w:spacing w:val="-2"/>
        </w:rPr>
        <w:t xml:space="preserve">, </w:t>
      </w:r>
      <w:r w:rsidRPr="001D7CAB">
        <w:rPr>
          <w:i/>
          <w:spacing w:val="-2"/>
        </w:rPr>
        <w:t>562,</w:t>
      </w:r>
      <w:r w:rsidRPr="001D7CAB">
        <w:rPr>
          <w:spacing w:val="-2"/>
        </w:rPr>
        <w:t xml:space="preserve"> 289</w:t>
      </w:r>
      <w:r w:rsidR="00B97549" w:rsidRPr="001D7CAB">
        <w:rPr>
          <w:spacing w:val="-2"/>
        </w:rPr>
        <w:t>-</w:t>
      </w:r>
      <w:r w:rsidRPr="001D7CAB">
        <w:rPr>
          <w:spacing w:val="-2"/>
        </w:rPr>
        <w:t xml:space="preserve">295. </w:t>
      </w:r>
      <w:r w:rsidR="002936D3">
        <w:rPr>
          <w:spacing w:val="-2"/>
        </w:rPr>
        <w:t xml:space="preserve">DOI: </w:t>
      </w:r>
      <w:r w:rsidRPr="001D7CAB">
        <w:rPr>
          <w:spacing w:val="-2"/>
        </w:rPr>
        <w:t>10.1016/j.scitotenv.2016.03.212</w:t>
      </w:r>
    </w:p>
    <w:p w14:paraId="66A31E3E" w14:textId="1E5BB858" w:rsidR="00A44464" w:rsidRPr="001D7CAB" w:rsidRDefault="00A44464" w:rsidP="002936D3">
      <w:pPr>
        <w:pStyle w:val="Rlit"/>
      </w:pPr>
      <w:r w:rsidRPr="001D7CAB">
        <w:t xml:space="preserve">Schiavon, M., </w:t>
      </w:r>
      <w:proofErr w:type="spellStart"/>
      <w:r w:rsidRPr="001D7CAB">
        <w:t>Ertani</w:t>
      </w:r>
      <w:proofErr w:type="spellEnd"/>
      <w:r w:rsidRPr="001D7CAB">
        <w:t xml:space="preserve">, A., </w:t>
      </w:r>
      <w:proofErr w:type="spellStart"/>
      <w:r w:rsidRPr="001D7CAB">
        <w:t>Francioso</w:t>
      </w:r>
      <w:proofErr w:type="spellEnd"/>
      <w:r w:rsidRPr="001D7CAB">
        <w:t xml:space="preserve">, O., </w:t>
      </w:r>
      <w:proofErr w:type="spellStart"/>
      <w:r w:rsidRPr="001D7CAB">
        <w:t>Nardi</w:t>
      </w:r>
      <w:proofErr w:type="spellEnd"/>
      <w:r w:rsidRPr="001D7CAB">
        <w:t xml:space="preserve">, S. (2019). </w:t>
      </w:r>
      <w:r w:rsidRPr="001D7CAB">
        <w:rPr>
          <w:i/>
        </w:rPr>
        <w:t>Agronomy</w:t>
      </w:r>
      <w:r w:rsidRPr="001D7CAB">
        <w:t xml:space="preserve">, </w:t>
      </w:r>
      <w:r w:rsidRPr="001D7CAB">
        <w:rPr>
          <w:i/>
        </w:rPr>
        <w:t>9</w:t>
      </w:r>
      <w:r w:rsidRPr="001D7CAB">
        <w:t xml:space="preserve">(10). </w:t>
      </w:r>
      <w:r w:rsidR="002936D3">
        <w:t xml:space="preserve">DOI: </w:t>
      </w:r>
      <w:r w:rsidRPr="001D7CAB">
        <w:t>10.3390/agronomy9100659</w:t>
      </w:r>
    </w:p>
    <w:p w14:paraId="23262765" w14:textId="223ABD42" w:rsidR="00A44464" w:rsidRPr="001D7CAB" w:rsidRDefault="00A44464" w:rsidP="002936D3">
      <w:pPr>
        <w:pStyle w:val="Rlit"/>
      </w:pPr>
      <w:r w:rsidRPr="001D7CAB">
        <w:t xml:space="preserve">Shah, Z., Rehman, H.M., Akhtar, T., </w:t>
      </w:r>
      <w:proofErr w:type="spellStart"/>
      <w:r w:rsidRPr="001D7CAB">
        <w:t>Alsamadany</w:t>
      </w:r>
      <w:proofErr w:type="spellEnd"/>
      <w:r w:rsidRPr="001D7CAB">
        <w:t xml:space="preserve">, H., </w:t>
      </w:r>
      <w:proofErr w:type="spellStart"/>
      <w:r w:rsidRPr="001D7CAB">
        <w:t>Hamooh</w:t>
      </w:r>
      <w:proofErr w:type="spellEnd"/>
      <w:r w:rsidRPr="001D7CAB">
        <w:t xml:space="preserve">, B.T., Mujtaba, T., </w:t>
      </w:r>
      <w:proofErr w:type="spellStart"/>
      <w:r w:rsidRPr="001D7CAB">
        <w:t>Daur</w:t>
      </w:r>
      <w:proofErr w:type="spellEnd"/>
      <w:r w:rsidRPr="001D7CAB">
        <w:t xml:space="preserve">, I., Zahrani, Y.A., </w:t>
      </w:r>
      <w:proofErr w:type="spellStart"/>
      <w:r w:rsidRPr="001D7CAB">
        <w:t>Alzahrani</w:t>
      </w:r>
      <w:proofErr w:type="spellEnd"/>
      <w:r w:rsidRPr="001D7CAB">
        <w:t xml:space="preserve">, H.A.S., Ali, S., Yang, S.H., Chung, G. (2018). </w:t>
      </w:r>
      <w:r w:rsidRPr="001D7CAB">
        <w:rPr>
          <w:i/>
        </w:rPr>
        <w:t>Frontiers in Plant Science</w:t>
      </w:r>
      <w:r w:rsidRPr="001D7CAB">
        <w:t xml:space="preserve">, </w:t>
      </w:r>
      <w:r w:rsidRPr="001D7CAB">
        <w:rPr>
          <w:i/>
        </w:rPr>
        <w:t>9</w:t>
      </w:r>
      <w:r w:rsidRPr="001D7CAB">
        <w:t xml:space="preserve">. </w:t>
      </w:r>
      <w:r w:rsidR="002936D3">
        <w:t xml:space="preserve">DOI: </w:t>
      </w:r>
      <w:r w:rsidRPr="001D7CAB">
        <w:t>10.3389/fpls.2018.00263</w:t>
      </w:r>
    </w:p>
    <w:p w14:paraId="3BF5EF40" w14:textId="77777777" w:rsidR="00A44464" w:rsidRPr="001D7CAB" w:rsidRDefault="00A44464" w:rsidP="002936D3">
      <w:pPr>
        <w:pStyle w:val="Rlit"/>
      </w:pPr>
      <w:r w:rsidRPr="001D7CAB">
        <w:t xml:space="preserve">Stevenson, F.J. (1994). </w:t>
      </w:r>
      <w:r w:rsidRPr="001D7CAB">
        <w:rPr>
          <w:i/>
        </w:rPr>
        <w:t>Humus chemistry: genesis, composition, reactions</w:t>
      </w:r>
      <w:r w:rsidRPr="001D7CAB">
        <w:t>. New York, John Wiley &amp; Sons.</w:t>
      </w:r>
    </w:p>
    <w:p w14:paraId="34BF8FFC" w14:textId="25084CEA" w:rsidR="00A44464" w:rsidRPr="001D7CAB" w:rsidRDefault="00A44464" w:rsidP="002936D3">
      <w:pPr>
        <w:pStyle w:val="Rlit"/>
      </w:pPr>
      <w:r w:rsidRPr="001D7CAB">
        <w:t xml:space="preserve">Weber, J. (2020). </w:t>
      </w:r>
      <w:r w:rsidRPr="001D7CAB">
        <w:rPr>
          <w:i/>
        </w:rPr>
        <w:t>EC Agriculture</w:t>
      </w:r>
      <w:r w:rsidRPr="001D7CAB">
        <w:t xml:space="preserve"> 2020, </w:t>
      </w:r>
      <w:r w:rsidRPr="001D7CAB">
        <w:rPr>
          <w:i/>
        </w:rPr>
        <w:t>03-08</w:t>
      </w:r>
      <w:r w:rsidRPr="001D7CAB">
        <w:t>, 1-6.</w:t>
      </w:r>
    </w:p>
    <w:p w14:paraId="34039615" w14:textId="0F7B1BC3" w:rsidR="00A44464" w:rsidRPr="001D7CAB" w:rsidRDefault="00A44464" w:rsidP="002936D3">
      <w:pPr>
        <w:pStyle w:val="Rlit"/>
        <w:rPr>
          <w:spacing w:val="-4"/>
        </w:rPr>
      </w:pPr>
      <w:r w:rsidRPr="001D7CAB">
        <w:rPr>
          <w:spacing w:val="-4"/>
        </w:rPr>
        <w:t xml:space="preserve">Yang, F., </w:t>
      </w:r>
      <w:proofErr w:type="spellStart"/>
      <w:r w:rsidRPr="001D7CAB">
        <w:rPr>
          <w:spacing w:val="-4"/>
        </w:rPr>
        <w:t>Antonietti</w:t>
      </w:r>
      <w:proofErr w:type="spellEnd"/>
      <w:r w:rsidRPr="001D7CAB">
        <w:rPr>
          <w:spacing w:val="-4"/>
        </w:rPr>
        <w:t>, M. (2020).</w:t>
      </w:r>
      <w:r w:rsidRPr="001D7CAB">
        <w:rPr>
          <w:i/>
          <w:spacing w:val="-4"/>
        </w:rPr>
        <w:t xml:space="preserve"> Advanced Sci</w:t>
      </w:r>
      <w:r w:rsidRPr="001D7CAB">
        <w:rPr>
          <w:spacing w:val="-4"/>
        </w:rPr>
        <w:t xml:space="preserve">ence, </w:t>
      </w:r>
      <w:r w:rsidRPr="001D7CAB">
        <w:rPr>
          <w:i/>
          <w:spacing w:val="-4"/>
        </w:rPr>
        <w:t>7</w:t>
      </w:r>
      <w:r w:rsidRPr="001D7CAB">
        <w:rPr>
          <w:spacing w:val="-4"/>
        </w:rPr>
        <w:t xml:space="preserve">(5), 1-7. </w:t>
      </w:r>
      <w:r w:rsidR="002936D3">
        <w:rPr>
          <w:spacing w:val="-4"/>
        </w:rPr>
        <w:t xml:space="preserve">DOI: </w:t>
      </w:r>
      <w:r w:rsidRPr="001D7CAB">
        <w:rPr>
          <w:spacing w:val="-4"/>
        </w:rPr>
        <w:t>10.1002/advs.201902992</w:t>
      </w:r>
    </w:p>
    <w:p w14:paraId="08A16DD0" w14:textId="61FE6394" w:rsidR="00A44464" w:rsidRPr="001D7CAB" w:rsidRDefault="00A44464" w:rsidP="002936D3">
      <w:pPr>
        <w:pStyle w:val="Rlit"/>
      </w:pPr>
      <w:r w:rsidRPr="001D7CAB">
        <w:t xml:space="preserve">Yang, F., Tang, C., </w:t>
      </w:r>
      <w:proofErr w:type="spellStart"/>
      <w:r w:rsidRPr="001D7CAB">
        <w:t>Antonietii</w:t>
      </w:r>
      <w:proofErr w:type="spellEnd"/>
      <w:r w:rsidRPr="001D7CAB">
        <w:t xml:space="preserve">, M. (2021). </w:t>
      </w:r>
      <w:r w:rsidRPr="001D7CAB">
        <w:rPr>
          <w:i/>
        </w:rPr>
        <w:t>Chemical Society Reviews</w:t>
      </w:r>
      <w:r w:rsidRPr="001D7CAB">
        <w:t xml:space="preserve">, </w:t>
      </w:r>
      <w:r w:rsidRPr="001D7CAB">
        <w:rPr>
          <w:i/>
        </w:rPr>
        <w:t>50</w:t>
      </w:r>
      <w:r w:rsidRPr="001D7CAB">
        <w:t xml:space="preserve">, 6221-6239. </w:t>
      </w:r>
      <w:r w:rsidR="002936D3">
        <w:t xml:space="preserve">DOI: </w:t>
      </w:r>
      <w:r w:rsidRPr="001D7CAB">
        <w:t>10.1039/D0CS01363C</w:t>
      </w:r>
    </w:p>
    <w:p w14:paraId="288FE3C0" w14:textId="06AA0FAB" w:rsidR="00A44464" w:rsidRPr="00AA2446" w:rsidRDefault="00A44464" w:rsidP="002936D3">
      <w:pPr>
        <w:pStyle w:val="Rlit"/>
      </w:pPr>
    </w:p>
    <w:sectPr w:rsidR="00A44464" w:rsidRPr="00AA2446" w:rsidSect="001D446D">
      <w:headerReference w:type="even" r:id="rId9"/>
      <w:headerReference w:type="default" r:id="rId10"/>
      <w:footerReference w:type="first" r:id="rId11"/>
      <w:pgSz w:w="11907" w:h="16840" w:code="9"/>
      <w:pgMar w:top="1418" w:right="2410" w:bottom="4876" w:left="2410" w:header="737" w:footer="40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30D8" w14:textId="77777777" w:rsidR="00A8377B" w:rsidRDefault="00A8377B" w:rsidP="004439BB">
      <w:pPr>
        <w:spacing w:after="0" w:line="240" w:lineRule="auto"/>
      </w:pPr>
      <w:r>
        <w:separator/>
      </w:r>
    </w:p>
  </w:endnote>
  <w:endnote w:type="continuationSeparator" w:id="0">
    <w:p w14:paraId="5EF02A91" w14:textId="77777777" w:rsidR="00A8377B" w:rsidRDefault="00A8377B" w:rsidP="0044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2F5F59" w:rsidRPr="002F5F59" w14:paraId="08394ECE" w14:textId="77777777" w:rsidTr="006362F8">
      <w:tc>
        <w:tcPr>
          <w:tcW w:w="1384" w:type="dxa"/>
          <w:vAlign w:val="center"/>
        </w:tcPr>
        <w:p w14:paraId="7E778E77" w14:textId="77777777" w:rsidR="002F5F59" w:rsidRPr="002F5F59" w:rsidRDefault="002F5F59" w:rsidP="002F5F59">
          <w:pPr>
            <w:rPr>
              <w:rFonts w:ascii="Times New Roman" w:hAnsi="Times New Roman" w:cs="Times New Roman"/>
            </w:rPr>
          </w:pPr>
          <w:bookmarkStart w:id="2" w:name="_Hlk103340231"/>
          <w:bookmarkStart w:id="3" w:name="_Hlk103340232"/>
          <w:r w:rsidRPr="002F5F59">
            <w:rPr>
              <w:rFonts w:ascii="Times New Roman" w:hAnsi="Times New Roman" w:cs="Times New Roman"/>
              <w:noProof/>
            </w:rPr>
            <w:drawing>
              <wp:inline distT="0" distB="0" distL="0" distR="0" wp14:anchorId="67A8B12C" wp14:editId="4DA1CCFC">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4BA15B53" w14:textId="3177C724" w:rsidR="002F5F59" w:rsidRPr="002F5F59" w:rsidRDefault="002F5F59" w:rsidP="002F5F59">
          <w:pPr>
            <w:rPr>
              <w:rFonts w:ascii="Times New Roman" w:hAnsi="Times New Roman" w:cs="Times New Roman"/>
              <w:sz w:val="18"/>
              <w:szCs w:val="18"/>
            </w:rPr>
          </w:pPr>
          <w:r w:rsidRPr="002F5F59">
            <w:rPr>
              <w:rFonts w:ascii="Times New Roman" w:hAnsi="Times New Roman" w:cs="Times New Roman"/>
              <w:sz w:val="18"/>
              <w:szCs w:val="18"/>
            </w:rPr>
            <w:t>© 202</w:t>
          </w:r>
          <w:r>
            <w:rPr>
              <w:rFonts w:ascii="Times New Roman" w:hAnsi="Times New Roman" w:cs="Times New Roman"/>
              <w:sz w:val="18"/>
              <w:szCs w:val="18"/>
            </w:rPr>
            <w:t>2</w:t>
          </w:r>
          <w:r w:rsidRPr="002F5F59">
            <w:rPr>
              <w:rFonts w:ascii="Times New Roman" w:hAnsi="Times New Roman" w:cs="Times New Roman"/>
              <w:sz w:val="18"/>
              <w:szCs w:val="18"/>
            </w:rPr>
            <w:t xml:space="preserve">. Author(s). </w:t>
          </w:r>
          <w:proofErr w:type="spellStart"/>
          <w:r w:rsidRPr="002F5F59">
            <w:rPr>
              <w:rFonts w:ascii="Times New Roman" w:hAnsi="Times New Roman" w:cs="Times New Roman"/>
              <w:sz w:val="18"/>
              <w:szCs w:val="18"/>
            </w:rPr>
            <w:t>This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work</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is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licensed</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under</w:t>
          </w:r>
          <w:proofErr w:type="spellEnd"/>
          <w:r w:rsidRPr="002F5F59">
            <w:rPr>
              <w:rFonts w:ascii="Times New Roman" w:hAnsi="Times New Roman" w:cs="Times New Roman"/>
              <w:sz w:val="18"/>
              <w:szCs w:val="18"/>
            </w:rPr>
            <w:t xml:space="preserve"> a Creative </w:t>
          </w:r>
          <w:proofErr w:type="spellStart"/>
          <w:r w:rsidRPr="002F5F59">
            <w:rPr>
              <w:rFonts w:ascii="Times New Roman" w:hAnsi="Times New Roman" w:cs="Times New Roman"/>
              <w:sz w:val="18"/>
              <w:szCs w:val="18"/>
            </w:rPr>
            <w:t>Commons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Attribution</w:t>
          </w:r>
          <w:proofErr w:type="spellEnd"/>
          <w:r w:rsidRPr="002F5F59">
            <w:rPr>
              <w:rFonts w:ascii="Times New Roman" w:hAnsi="Times New Roman" w:cs="Times New Roman"/>
              <w:sz w:val="18"/>
              <w:szCs w:val="18"/>
            </w:rPr>
            <w:t xml:space="preserve"> 4.0 International License (CC BY-SA)</w:t>
          </w:r>
        </w:p>
      </w:tc>
    </w:tr>
    <w:bookmarkEnd w:id="2"/>
    <w:bookmarkEnd w:id="3"/>
  </w:tbl>
  <w:p w14:paraId="1990EB89" w14:textId="77777777" w:rsidR="002F5F59" w:rsidRPr="002F5F59" w:rsidRDefault="002F5F59" w:rsidP="002F5F59">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C68F" w14:textId="77777777" w:rsidR="00A8377B" w:rsidRDefault="00A8377B" w:rsidP="004439BB">
      <w:pPr>
        <w:spacing w:after="0" w:line="240" w:lineRule="auto"/>
      </w:pPr>
      <w:r>
        <w:separator/>
      </w:r>
    </w:p>
  </w:footnote>
  <w:footnote w:type="continuationSeparator" w:id="0">
    <w:p w14:paraId="5B331CF8" w14:textId="77777777" w:rsidR="00A8377B" w:rsidRDefault="00A8377B" w:rsidP="0044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CA1587" w:rsidRPr="00911802" w14:paraId="5E261420" w14:textId="77777777" w:rsidTr="00D144C5">
      <w:trPr>
        <w:trHeight w:hRule="exact" w:val="284"/>
      </w:trPr>
      <w:tc>
        <w:tcPr>
          <w:tcW w:w="397" w:type="dxa"/>
          <w:shd w:val="clear" w:color="auto" w:fill="auto"/>
          <w:vAlign w:val="center"/>
        </w:tcPr>
        <w:p w14:paraId="227E11D1" w14:textId="77777777" w:rsidR="00CA1587" w:rsidRPr="00911802" w:rsidRDefault="00CA1587" w:rsidP="00CA1587">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12</w:t>
          </w:r>
          <w:r w:rsidRPr="00911802">
            <w:rPr>
              <w:rFonts w:ascii="Arial" w:hAnsi="Arial" w:cs="Arial"/>
              <w:sz w:val="20"/>
              <w:szCs w:val="18"/>
            </w:rPr>
            <w:fldChar w:fldCharType="end"/>
          </w:r>
        </w:p>
      </w:tc>
      <w:tc>
        <w:tcPr>
          <w:tcW w:w="6690" w:type="dxa"/>
          <w:shd w:val="clear" w:color="auto" w:fill="auto"/>
          <w:vAlign w:val="center"/>
        </w:tcPr>
        <w:p w14:paraId="597E523F" w14:textId="32194A37" w:rsidR="00CA1587" w:rsidRPr="00911802" w:rsidRDefault="00CA1587" w:rsidP="00CA1587">
          <w:pPr>
            <w:pStyle w:val="Nagwek"/>
            <w:jc w:val="center"/>
            <w:rPr>
              <w:rFonts w:ascii="Arial" w:hAnsi="Arial" w:cs="Arial"/>
              <w:i/>
              <w:sz w:val="20"/>
              <w:szCs w:val="18"/>
            </w:rPr>
          </w:pPr>
          <w:r w:rsidRPr="00CA1587">
            <w:rPr>
              <w:rFonts w:ascii="Arial" w:hAnsi="Arial" w:cs="Arial"/>
              <w:i/>
              <w:sz w:val="20"/>
              <w:szCs w:val="18"/>
            </w:rPr>
            <w:t>Aneta Kłeczek</w:t>
          </w:r>
        </w:p>
      </w:tc>
    </w:tr>
  </w:tbl>
  <w:p w14:paraId="75DEF646" w14:textId="77777777" w:rsidR="00CA1587" w:rsidRPr="00911802" w:rsidRDefault="00CA1587" w:rsidP="00CA1587">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CA1587" w:rsidRPr="00911802" w14:paraId="33CEF5CD" w14:textId="77777777" w:rsidTr="00D144C5">
      <w:trPr>
        <w:trHeight w:hRule="exact" w:val="284"/>
        <w:jc w:val="right"/>
      </w:trPr>
      <w:tc>
        <w:tcPr>
          <w:tcW w:w="6691" w:type="dxa"/>
          <w:shd w:val="clear" w:color="auto" w:fill="auto"/>
          <w:vAlign w:val="center"/>
        </w:tcPr>
        <w:p w14:paraId="346EC84B" w14:textId="5C54FD2D" w:rsidR="00CA1587" w:rsidRPr="00911802" w:rsidRDefault="00CA1587" w:rsidP="00CA1587">
          <w:pPr>
            <w:pStyle w:val="Nagwek"/>
            <w:jc w:val="center"/>
            <w:rPr>
              <w:rFonts w:ascii="Arial" w:hAnsi="Arial" w:cs="Arial"/>
              <w:i/>
              <w:sz w:val="20"/>
              <w:szCs w:val="18"/>
              <w:lang w:val="en-GB"/>
            </w:rPr>
          </w:pPr>
          <w:r w:rsidRPr="00CA1587">
            <w:rPr>
              <w:rFonts w:ascii="Arial" w:hAnsi="Arial" w:cs="Arial"/>
              <w:i/>
              <w:sz w:val="20"/>
              <w:szCs w:val="18"/>
              <w:lang w:val="en-GB"/>
            </w:rPr>
            <w:t xml:space="preserve">Agricultural Use of Natural </w:t>
          </w:r>
          <w:proofErr w:type="spellStart"/>
          <w:r w:rsidRPr="00CA1587">
            <w:rPr>
              <w:rFonts w:ascii="Arial" w:hAnsi="Arial" w:cs="Arial"/>
              <w:i/>
              <w:sz w:val="20"/>
              <w:szCs w:val="18"/>
              <w:lang w:val="en-GB"/>
            </w:rPr>
            <w:t>Biostimulants</w:t>
          </w:r>
          <w:proofErr w:type="spellEnd"/>
          <w:r w:rsidRPr="00911802">
            <w:rPr>
              <w:rFonts w:ascii="Arial" w:hAnsi="Arial" w:cs="Arial"/>
              <w:i/>
              <w:sz w:val="20"/>
              <w:szCs w:val="18"/>
              <w:lang w:val="en-GB"/>
            </w:rPr>
            <w:t>…</w:t>
          </w:r>
        </w:p>
      </w:tc>
      <w:tc>
        <w:tcPr>
          <w:tcW w:w="397" w:type="dxa"/>
          <w:shd w:val="clear" w:color="auto" w:fill="auto"/>
          <w:vAlign w:val="center"/>
        </w:tcPr>
        <w:p w14:paraId="1906C562" w14:textId="77777777" w:rsidR="00CA1587" w:rsidRPr="00911802" w:rsidRDefault="00CA1587" w:rsidP="00CA1587">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13</w:t>
          </w:r>
          <w:r w:rsidRPr="00911802">
            <w:rPr>
              <w:rFonts w:ascii="Arial" w:hAnsi="Arial" w:cs="Arial"/>
              <w:sz w:val="20"/>
              <w:szCs w:val="18"/>
            </w:rPr>
            <w:fldChar w:fldCharType="end"/>
          </w:r>
        </w:p>
      </w:tc>
    </w:tr>
  </w:tbl>
  <w:p w14:paraId="25B891F7" w14:textId="77777777" w:rsidR="00CA1587" w:rsidRPr="00911802" w:rsidRDefault="00CA1587" w:rsidP="00CA1587">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1BF"/>
    <w:multiLevelType w:val="hybridMultilevel"/>
    <w:tmpl w:val="F01288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4E05AF"/>
    <w:multiLevelType w:val="hybridMultilevel"/>
    <w:tmpl w:val="4A0030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F6102B"/>
    <w:multiLevelType w:val="multilevel"/>
    <w:tmpl w:val="E990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86A99"/>
    <w:multiLevelType w:val="hybridMultilevel"/>
    <w:tmpl w:val="999A137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84BD7"/>
    <w:multiLevelType w:val="multilevel"/>
    <w:tmpl w:val="6D3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55CD2"/>
    <w:multiLevelType w:val="multilevel"/>
    <w:tmpl w:val="716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32136"/>
    <w:multiLevelType w:val="hybridMultilevel"/>
    <w:tmpl w:val="610A4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05175E"/>
    <w:multiLevelType w:val="multilevel"/>
    <w:tmpl w:val="4C12A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020C4E"/>
    <w:multiLevelType w:val="hybridMultilevel"/>
    <w:tmpl w:val="7B583C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F730088"/>
    <w:multiLevelType w:val="multilevel"/>
    <w:tmpl w:val="02D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44082"/>
    <w:multiLevelType w:val="multilevel"/>
    <w:tmpl w:val="0620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317A3"/>
    <w:multiLevelType w:val="hybridMultilevel"/>
    <w:tmpl w:val="03C053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0A4429"/>
    <w:multiLevelType w:val="multilevel"/>
    <w:tmpl w:val="D856F7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E3778F"/>
    <w:multiLevelType w:val="hybridMultilevel"/>
    <w:tmpl w:val="DD549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362447">
    <w:abstractNumId w:val="13"/>
  </w:num>
  <w:num w:numId="2" w16cid:durableId="1643845617">
    <w:abstractNumId w:val="11"/>
  </w:num>
  <w:num w:numId="3" w16cid:durableId="750857598">
    <w:abstractNumId w:val="8"/>
  </w:num>
  <w:num w:numId="4" w16cid:durableId="337973968">
    <w:abstractNumId w:val="1"/>
  </w:num>
  <w:num w:numId="5" w16cid:durableId="322393762">
    <w:abstractNumId w:val="6"/>
  </w:num>
  <w:num w:numId="6" w16cid:durableId="1063911798">
    <w:abstractNumId w:val="12"/>
  </w:num>
  <w:num w:numId="7" w16cid:durableId="2056465220">
    <w:abstractNumId w:val="7"/>
  </w:num>
  <w:num w:numId="8" w16cid:durableId="744452497">
    <w:abstractNumId w:val="9"/>
  </w:num>
  <w:num w:numId="9" w16cid:durableId="300618184">
    <w:abstractNumId w:val="10"/>
  </w:num>
  <w:num w:numId="10" w16cid:durableId="518465963">
    <w:abstractNumId w:val="2"/>
  </w:num>
  <w:num w:numId="11" w16cid:durableId="1941715991">
    <w:abstractNumId w:val="4"/>
  </w:num>
  <w:num w:numId="12" w16cid:durableId="1983735127">
    <w:abstractNumId w:val="5"/>
  </w:num>
  <w:num w:numId="13" w16cid:durableId="1291283210">
    <w:abstractNumId w:val="0"/>
  </w:num>
  <w:num w:numId="14" w16cid:durableId="79587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NzAyNjU3NTI1MjFT0lEKTi0uzszPAykwrAUA+dwEliwAAAA="/>
  </w:docVars>
  <w:rsids>
    <w:rsidRoot w:val="00E25F45"/>
    <w:rsid w:val="00005404"/>
    <w:rsid w:val="00010F54"/>
    <w:rsid w:val="00025FB7"/>
    <w:rsid w:val="00027F06"/>
    <w:rsid w:val="000438DD"/>
    <w:rsid w:val="00050D63"/>
    <w:rsid w:val="00080042"/>
    <w:rsid w:val="000853BA"/>
    <w:rsid w:val="000A57A6"/>
    <w:rsid w:val="000B4156"/>
    <w:rsid w:val="000B6A95"/>
    <w:rsid w:val="000D2546"/>
    <w:rsid w:val="000D3531"/>
    <w:rsid w:val="000F3B8C"/>
    <w:rsid w:val="00101127"/>
    <w:rsid w:val="00102849"/>
    <w:rsid w:val="001042A3"/>
    <w:rsid w:val="001331E7"/>
    <w:rsid w:val="0015567B"/>
    <w:rsid w:val="00155F52"/>
    <w:rsid w:val="001702A0"/>
    <w:rsid w:val="00195171"/>
    <w:rsid w:val="001966E6"/>
    <w:rsid w:val="00197FB5"/>
    <w:rsid w:val="001A0D4D"/>
    <w:rsid w:val="001A5EF2"/>
    <w:rsid w:val="001D2727"/>
    <w:rsid w:val="001D446D"/>
    <w:rsid w:val="001D7447"/>
    <w:rsid w:val="001D7CAB"/>
    <w:rsid w:val="001E3F2F"/>
    <w:rsid w:val="001F0B38"/>
    <w:rsid w:val="001F695F"/>
    <w:rsid w:val="002014D6"/>
    <w:rsid w:val="00203D77"/>
    <w:rsid w:val="00205DCE"/>
    <w:rsid w:val="002228EE"/>
    <w:rsid w:val="002231F8"/>
    <w:rsid w:val="00223410"/>
    <w:rsid w:val="00225038"/>
    <w:rsid w:val="00240846"/>
    <w:rsid w:val="00241E09"/>
    <w:rsid w:val="00243C25"/>
    <w:rsid w:val="00260A43"/>
    <w:rsid w:val="0026452C"/>
    <w:rsid w:val="00264539"/>
    <w:rsid w:val="0026624F"/>
    <w:rsid w:val="00276B0C"/>
    <w:rsid w:val="00287DE6"/>
    <w:rsid w:val="002936D3"/>
    <w:rsid w:val="00294BC9"/>
    <w:rsid w:val="002A304F"/>
    <w:rsid w:val="002A56F4"/>
    <w:rsid w:val="002B02AB"/>
    <w:rsid w:val="002B1B74"/>
    <w:rsid w:val="002B308A"/>
    <w:rsid w:val="002C174E"/>
    <w:rsid w:val="002C326E"/>
    <w:rsid w:val="002C34C1"/>
    <w:rsid w:val="002C39EB"/>
    <w:rsid w:val="002E0BC6"/>
    <w:rsid w:val="002E57B9"/>
    <w:rsid w:val="002F5F59"/>
    <w:rsid w:val="002F60B5"/>
    <w:rsid w:val="002F736B"/>
    <w:rsid w:val="003078B3"/>
    <w:rsid w:val="003105FB"/>
    <w:rsid w:val="00320F19"/>
    <w:rsid w:val="003260A5"/>
    <w:rsid w:val="00335E5B"/>
    <w:rsid w:val="00365298"/>
    <w:rsid w:val="00390A8D"/>
    <w:rsid w:val="003A7CE1"/>
    <w:rsid w:val="003B44FE"/>
    <w:rsid w:val="003B4A2B"/>
    <w:rsid w:val="003D5922"/>
    <w:rsid w:val="00426B70"/>
    <w:rsid w:val="0043092F"/>
    <w:rsid w:val="00432061"/>
    <w:rsid w:val="00435A0C"/>
    <w:rsid w:val="004406C8"/>
    <w:rsid w:val="00441AFD"/>
    <w:rsid w:val="00442CBD"/>
    <w:rsid w:val="004439BB"/>
    <w:rsid w:val="0045161C"/>
    <w:rsid w:val="004558F5"/>
    <w:rsid w:val="00473365"/>
    <w:rsid w:val="0049087B"/>
    <w:rsid w:val="004965FC"/>
    <w:rsid w:val="004B6835"/>
    <w:rsid w:val="004C652B"/>
    <w:rsid w:val="004C6F9D"/>
    <w:rsid w:val="004E4555"/>
    <w:rsid w:val="004F2EFC"/>
    <w:rsid w:val="004F3E55"/>
    <w:rsid w:val="00503887"/>
    <w:rsid w:val="0050493D"/>
    <w:rsid w:val="005103DD"/>
    <w:rsid w:val="00512ECB"/>
    <w:rsid w:val="00521CE3"/>
    <w:rsid w:val="005223C0"/>
    <w:rsid w:val="005225FB"/>
    <w:rsid w:val="005300B5"/>
    <w:rsid w:val="00532460"/>
    <w:rsid w:val="0055313E"/>
    <w:rsid w:val="005651AE"/>
    <w:rsid w:val="005670EE"/>
    <w:rsid w:val="00574344"/>
    <w:rsid w:val="00590218"/>
    <w:rsid w:val="00591D28"/>
    <w:rsid w:val="00594E7F"/>
    <w:rsid w:val="005A2766"/>
    <w:rsid w:val="005A560A"/>
    <w:rsid w:val="005C1883"/>
    <w:rsid w:val="005C31AA"/>
    <w:rsid w:val="005D30D6"/>
    <w:rsid w:val="005D42EC"/>
    <w:rsid w:val="005E4159"/>
    <w:rsid w:val="005F0A9D"/>
    <w:rsid w:val="005F0C12"/>
    <w:rsid w:val="005F0C62"/>
    <w:rsid w:val="006056B4"/>
    <w:rsid w:val="00605FF6"/>
    <w:rsid w:val="00617E76"/>
    <w:rsid w:val="006232D7"/>
    <w:rsid w:val="00627C06"/>
    <w:rsid w:val="006316F5"/>
    <w:rsid w:val="00632E2D"/>
    <w:rsid w:val="006362F8"/>
    <w:rsid w:val="00646EF5"/>
    <w:rsid w:val="00651EE5"/>
    <w:rsid w:val="00660B8D"/>
    <w:rsid w:val="00665C03"/>
    <w:rsid w:val="00673D35"/>
    <w:rsid w:val="0068330B"/>
    <w:rsid w:val="00685D5D"/>
    <w:rsid w:val="00693574"/>
    <w:rsid w:val="006A4FF3"/>
    <w:rsid w:val="006B39B3"/>
    <w:rsid w:val="006C0D11"/>
    <w:rsid w:val="006C6C8E"/>
    <w:rsid w:val="006D0165"/>
    <w:rsid w:val="006E0125"/>
    <w:rsid w:val="006E1069"/>
    <w:rsid w:val="006F0674"/>
    <w:rsid w:val="007100EF"/>
    <w:rsid w:val="00711DCE"/>
    <w:rsid w:val="007140D4"/>
    <w:rsid w:val="007147B7"/>
    <w:rsid w:val="00720E05"/>
    <w:rsid w:val="00727D99"/>
    <w:rsid w:val="007379C0"/>
    <w:rsid w:val="0075281A"/>
    <w:rsid w:val="00755EC5"/>
    <w:rsid w:val="00765133"/>
    <w:rsid w:val="007651E4"/>
    <w:rsid w:val="007702D0"/>
    <w:rsid w:val="00777255"/>
    <w:rsid w:val="007844AA"/>
    <w:rsid w:val="00785BB3"/>
    <w:rsid w:val="00786414"/>
    <w:rsid w:val="00787C57"/>
    <w:rsid w:val="00792A3D"/>
    <w:rsid w:val="007A538E"/>
    <w:rsid w:val="007C4870"/>
    <w:rsid w:val="007C5B32"/>
    <w:rsid w:val="007C6836"/>
    <w:rsid w:val="007D0F3B"/>
    <w:rsid w:val="007D50D5"/>
    <w:rsid w:val="007D712D"/>
    <w:rsid w:val="007D7CFA"/>
    <w:rsid w:val="007E0710"/>
    <w:rsid w:val="007E344E"/>
    <w:rsid w:val="007F1F35"/>
    <w:rsid w:val="007F4CEA"/>
    <w:rsid w:val="007F79B9"/>
    <w:rsid w:val="0081537C"/>
    <w:rsid w:val="00820498"/>
    <w:rsid w:val="00827773"/>
    <w:rsid w:val="00844E6B"/>
    <w:rsid w:val="00851447"/>
    <w:rsid w:val="00863C92"/>
    <w:rsid w:val="008668B7"/>
    <w:rsid w:val="008676EC"/>
    <w:rsid w:val="00867EA3"/>
    <w:rsid w:val="008825B7"/>
    <w:rsid w:val="00886AE8"/>
    <w:rsid w:val="008A30F9"/>
    <w:rsid w:val="008A426C"/>
    <w:rsid w:val="008C4B47"/>
    <w:rsid w:val="008D3B89"/>
    <w:rsid w:val="008D5A6F"/>
    <w:rsid w:val="008D6C42"/>
    <w:rsid w:val="008F19A3"/>
    <w:rsid w:val="00910349"/>
    <w:rsid w:val="00917863"/>
    <w:rsid w:val="00920130"/>
    <w:rsid w:val="00923CE8"/>
    <w:rsid w:val="0092653D"/>
    <w:rsid w:val="009437DB"/>
    <w:rsid w:val="009474E9"/>
    <w:rsid w:val="009577AD"/>
    <w:rsid w:val="00987F5D"/>
    <w:rsid w:val="009965C7"/>
    <w:rsid w:val="009A38BA"/>
    <w:rsid w:val="009A758D"/>
    <w:rsid w:val="009A7AF2"/>
    <w:rsid w:val="009D0040"/>
    <w:rsid w:val="009E5872"/>
    <w:rsid w:val="009E77A5"/>
    <w:rsid w:val="009F5C06"/>
    <w:rsid w:val="00A154D2"/>
    <w:rsid w:val="00A17145"/>
    <w:rsid w:val="00A44464"/>
    <w:rsid w:val="00A52ADA"/>
    <w:rsid w:val="00A56CF6"/>
    <w:rsid w:val="00A6392C"/>
    <w:rsid w:val="00A8377B"/>
    <w:rsid w:val="00AA2446"/>
    <w:rsid w:val="00AA36BF"/>
    <w:rsid w:val="00AA470F"/>
    <w:rsid w:val="00AA7252"/>
    <w:rsid w:val="00AD1F56"/>
    <w:rsid w:val="00AD2587"/>
    <w:rsid w:val="00AE0701"/>
    <w:rsid w:val="00AE4155"/>
    <w:rsid w:val="00AE63FF"/>
    <w:rsid w:val="00AF5F7F"/>
    <w:rsid w:val="00B00C81"/>
    <w:rsid w:val="00B03849"/>
    <w:rsid w:val="00B0654E"/>
    <w:rsid w:val="00B11E7C"/>
    <w:rsid w:val="00B12414"/>
    <w:rsid w:val="00B13AE5"/>
    <w:rsid w:val="00B13EAD"/>
    <w:rsid w:val="00B3731E"/>
    <w:rsid w:val="00B40932"/>
    <w:rsid w:val="00B7620F"/>
    <w:rsid w:val="00B85B95"/>
    <w:rsid w:val="00B933CF"/>
    <w:rsid w:val="00B97549"/>
    <w:rsid w:val="00BA33BC"/>
    <w:rsid w:val="00BB0E65"/>
    <w:rsid w:val="00BE61B4"/>
    <w:rsid w:val="00C02441"/>
    <w:rsid w:val="00C24305"/>
    <w:rsid w:val="00C31F62"/>
    <w:rsid w:val="00C371C7"/>
    <w:rsid w:val="00C56040"/>
    <w:rsid w:val="00C57AC3"/>
    <w:rsid w:val="00C729A4"/>
    <w:rsid w:val="00C96FCF"/>
    <w:rsid w:val="00C97239"/>
    <w:rsid w:val="00CA1587"/>
    <w:rsid w:val="00CA4403"/>
    <w:rsid w:val="00CB4F0B"/>
    <w:rsid w:val="00CB76F5"/>
    <w:rsid w:val="00CC5F8F"/>
    <w:rsid w:val="00CE155E"/>
    <w:rsid w:val="00CE1DFC"/>
    <w:rsid w:val="00D07070"/>
    <w:rsid w:val="00D2065B"/>
    <w:rsid w:val="00D557CC"/>
    <w:rsid w:val="00D55E31"/>
    <w:rsid w:val="00D74F77"/>
    <w:rsid w:val="00DA3E6E"/>
    <w:rsid w:val="00DB4C64"/>
    <w:rsid w:val="00DC3DD8"/>
    <w:rsid w:val="00DD2E2B"/>
    <w:rsid w:val="00DE00B9"/>
    <w:rsid w:val="00DF38DF"/>
    <w:rsid w:val="00E04FB0"/>
    <w:rsid w:val="00E12612"/>
    <w:rsid w:val="00E25F45"/>
    <w:rsid w:val="00E40910"/>
    <w:rsid w:val="00E44019"/>
    <w:rsid w:val="00E51685"/>
    <w:rsid w:val="00E86280"/>
    <w:rsid w:val="00E870D8"/>
    <w:rsid w:val="00EA714B"/>
    <w:rsid w:val="00EB3A26"/>
    <w:rsid w:val="00EB6E12"/>
    <w:rsid w:val="00EC05C3"/>
    <w:rsid w:val="00EC54ED"/>
    <w:rsid w:val="00EE418B"/>
    <w:rsid w:val="00EF46E7"/>
    <w:rsid w:val="00F004DF"/>
    <w:rsid w:val="00F02A0A"/>
    <w:rsid w:val="00F02F74"/>
    <w:rsid w:val="00F058F1"/>
    <w:rsid w:val="00F15E3A"/>
    <w:rsid w:val="00F21F54"/>
    <w:rsid w:val="00F32150"/>
    <w:rsid w:val="00F32EF2"/>
    <w:rsid w:val="00F348E1"/>
    <w:rsid w:val="00F613A0"/>
    <w:rsid w:val="00F61B76"/>
    <w:rsid w:val="00F748A8"/>
    <w:rsid w:val="00F80A24"/>
    <w:rsid w:val="00F91673"/>
    <w:rsid w:val="00F922BE"/>
    <w:rsid w:val="00FA7FCB"/>
    <w:rsid w:val="00FB5E5F"/>
    <w:rsid w:val="00FE4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8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4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A4446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A444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446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4446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A44464"/>
    <w:rPr>
      <w:rFonts w:asciiTheme="majorHAnsi" w:eastAsiaTheme="majorEastAsia" w:hAnsiTheme="majorHAnsi" w:cstheme="majorBidi"/>
      <w:color w:val="1F4D78" w:themeColor="accent1" w:themeShade="7F"/>
      <w:sz w:val="24"/>
      <w:szCs w:val="24"/>
    </w:rPr>
  </w:style>
  <w:style w:type="paragraph" w:customStyle="1" w:styleId="MDPI16affiliation">
    <w:name w:val="MDPI_1.6_affiliation"/>
    <w:rsid w:val="001D2727"/>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styleId="Akapitzlist">
    <w:name w:val="List Paragraph"/>
    <w:basedOn w:val="Normalny"/>
    <w:uiPriority w:val="34"/>
    <w:qFormat/>
    <w:rsid w:val="006B39B3"/>
    <w:pPr>
      <w:ind w:left="720"/>
      <w:contextualSpacing/>
    </w:pPr>
  </w:style>
  <w:style w:type="paragraph" w:styleId="Nagwek">
    <w:name w:val="header"/>
    <w:basedOn w:val="Normalny"/>
    <w:link w:val="NagwekZnak"/>
    <w:uiPriority w:val="99"/>
    <w:unhideWhenUsed/>
    <w:rsid w:val="00443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39BB"/>
  </w:style>
  <w:style w:type="paragraph" w:styleId="Stopka">
    <w:name w:val="footer"/>
    <w:basedOn w:val="Normalny"/>
    <w:link w:val="StopkaZnak"/>
    <w:uiPriority w:val="99"/>
    <w:unhideWhenUsed/>
    <w:rsid w:val="00443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39BB"/>
  </w:style>
  <w:style w:type="table" w:styleId="Tabela-Siatka">
    <w:name w:val="Table Grid"/>
    <w:basedOn w:val="Standardowy"/>
    <w:rsid w:val="00E0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5161C"/>
    <w:pPr>
      <w:spacing w:after="0" w:line="240" w:lineRule="auto"/>
    </w:pPr>
  </w:style>
  <w:style w:type="paragraph" w:styleId="Tekstdymka">
    <w:name w:val="Balloon Text"/>
    <w:basedOn w:val="Normalny"/>
    <w:link w:val="TekstdymkaZnak"/>
    <w:uiPriority w:val="99"/>
    <w:semiHidden/>
    <w:unhideWhenUsed/>
    <w:rsid w:val="00197F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FB5"/>
    <w:rPr>
      <w:rFonts w:ascii="Segoe UI" w:hAnsi="Segoe UI" w:cs="Segoe UI"/>
      <w:sz w:val="18"/>
      <w:szCs w:val="18"/>
    </w:rPr>
  </w:style>
  <w:style w:type="character" w:styleId="Hipercze">
    <w:name w:val="Hyperlink"/>
    <w:basedOn w:val="Domylnaczcionkaakapitu"/>
    <w:uiPriority w:val="99"/>
    <w:unhideWhenUsed/>
    <w:rsid w:val="00A44464"/>
    <w:rPr>
      <w:color w:val="0000FF"/>
      <w:u w:val="single"/>
    </w:rPr>
  </w:style>
  <w:style w:type="character" w:customStyle="1" w:styleId="articleauthor-link">
    <w:name w:val="article__author-link"/>
    <w:basedOn w:val="Domylnaczcionkaakapitu"/>
    <w:rsid w:val="00A44464"/>
  </w:style>
  <w:style w:type="character" w:customStyle="1" w:styleId="orcid">
    <w:name w:val="orcid"/>
    <w:basedOn w:val="Domylnaczcionkaakapitu"/>
    <w:rsid w:val="00A44464"/>
  </w:style>
  <w:style w:type="character" w:styleId="Pogrubienie">
    <w:name w:val="Strong"/>
    <w:basedOn w:val="Domylnaczcionkaakapitu"/>
    <w:uiPriority w:val="22"/>
    <w:qFormat/>
    <w:rsid w:val="00A44464"/>
    <w:rPr>
      <w:b/>
      <w:bCs/>
    </w:rPr>
  </w:style>
  <w:style w:type="character" w:styleId="Uwydatnienie">
    <w:name w:val="Emphasis"/>
    <w:basedOn w:val="Domylnaczcionkaakapitu"/>
    <w:uiPriority w:val="20"/>
    <w:qFormat/>
    <w:rsid w:val="00A44464"/>
    <w:rPr>
      <w:i/>
      <w:iCs/>
    </w:rPr>
  </w:style>
  <w:style w:type="character" w:customStyle="1" w:styleId="authors">
    <w:name w:val="authors"/>
    <w:basedOn w:val="Domylnaczcionkaakapitu"/>
    <w:rsid w:val="00A44464"/>
  </w:style>
  <w:style w:type="character" w:customStyle="1" w:styleId="Data1">
    <w:name w:val="Data1"/>
    <w:basedOn w:val="Domylnaczcionkaakapitu"/>
    <w:rsid w:val="00A44464"/>
  </w:style>
  <w:style w:type="character" w:customStyle="1" w:styleId="arttitle">
    <w:name w:val="art_title"/>
    <w:basedOn w:val="Domylnaczcionkaakapitu"/>
    <w:rsid w:val="00A44464"/>
  </w:style>
  <w:style w:type="character" w:customStyle="1" w:styleId="serialtitle">
    <w:name w:val="serial_title"/>
    <w:basedOn w:val="Domylnaczcionkaakapitu"/>
    <w:rsid w:val="00A44464"/>
  </w:style>
  <w:style w:type="character" w:customStyle="1" w:styleId="volumeissue">
    <w:name w:val="volume_issue"/>
    <w:basedOn w:val="Domylnaczcionkaakapitu"/>
    <w:rsid w:val="00A44464"/>
  </w:style>
  <w:style w:type="character" w:customStyle="1" w:styleId="pagerange">
    <w:name w:val="page_range"/>
    <w:basedOn w:val="Domylnaczcionkaakapitu"/>
    <w:rsid w:val="00A44464"/>
  </w:style>
  <w:style w:type="character" w:customStyle="1" w:styleId="doilink">
    <w:name w:val="doi_link"/>
    <w:basedOn w:val="Domylnaczcionkaakapitu"/>
    <w:rsid w:val="00A44464"/>
  </w:style>
  <w:style w:type="character" w:customStyle="1" w:styleId="identifier">
    <w:name w:val="identifier"/>
    <w:basedOn w:val="Domylnaczcionkaakapitu"/>
    <w:rsid w:val="00A44464"/>
  </w:style>
  <w:style w:type="paragraph" w:customStyle="1" w:styleId="Rab1">
    <w:name w:val="R_ab1"/>
    <w:next w:val="Normalny"/>
    <w:autoRedefine/>
    <w:qFormat/>
    <w:rsid w:val="00B3731E"/>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B3731E"/>
    <w:pPr>
      <w:spacing w:before="60"/>
    </w:pPr>
  </w:style>
  <w:style w:type="paragraph" w:customStyle="1" w:styleId="Rafiliacja">
    <w:name w:val="R_afiliacja"/>
    <w:basedOn w:val="Normalny"/>
    <w:link w:val="RafiliacjaZnak"/>
    <w:qFormat/>
    <w:rsid w:val="00B3731E"/>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B3731E"/>
    <w:rPr>
      <w:rFonts w:ascii="Times New Roman" w:hAnsi="Times New Roman" w:cs="Times New Roman"/>
      <w:i/>
      <w:sz w:val="20"/>
      <w:szCs w:val="28"/>
    </w:rPr>
  </w:style>
  <w:style w:type="paragraph" w:customStyle="1" w:styleId="Rauco">
    <w:name w:val="R_au_co"/>
    <w:basedOn w:val="Rafiliacja"/>
    <w:autoRedefine/>
    <w:qFormat/>
    <w:rsid w:val="00B3731E"/>
    <w:pPr>
      <w:spacing w:before="120"/>
    </w:pPr>
    <w:rPr>
      <w:lang w:val="en-GB"/>
    </w:rPr>
  </w:style>
  <w:style w:type="paragraph" w:customStyle="1" w:styleId="Rn1">
    <w:name w:val="R_n1"/>
    <w:basedOn w:val="Normalny"/>
    <w:link w:val="Rn1Znak"/>
    <w:qFormat/>
    <w:rsid w:val="00B3731E"/>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B3731E"/>
    <w:rPr>
      <w:rFonts w:ascii="Times New Roman" w:hAnsi="Times New Roman"/>
      <w:b/>
      <w:sz w:val="24"/>
    </w:rPr>
  </w:style>
  <w:style w:type="paragraph" w:customStyle="1" w:styleId="Rn2">
    <w:name w:val="R_n2"/>
    <w:basedOn w:val="Rn1"/>
    <w:link w:val="Rn2Znak"/>
    <w:qFormat/>
    <w:rsid w:val="00B3731E"/>
    <w:pPr>
      <w:spacing w:before="120"/>
      <w:jc w:val="left"/>
    </w:pPr>
    <w:rPr>
      <w:sz w:val="22"/>
    </w:rPr>
  </w:style>
  <w:style w:type="character" w:customStyle="1" w:styleId="Rn2Znak">
    <w:name w:val="R_n2 Znak"/>
    <w:link w:val="Rn2"/>
    <w:rsid w:val="00B3731E"/>
    <w:rPr>
      <w:rFonts w:ascii="Times New Roman" w:hAnsi="Times New Roman"/>
      <w:b/>
    </w:rPr>
  </w:style>
  <w:style w:type="paragraph" w:customStyle="1" w:styleId="Rtytu">
    <w:name w:val="R_tytuł"/>
    <w:basedOn w:val="Rn2"/>
    <w:link w:val="RtytuZnak"/>
    <w:autoRedefine/>
    <w:qFormat/>
    <w:rsid w:val="00B3731E"/>
    <w:pPr>
      <w:spacing w:before="240" w:after="0"/>
      <w:jc w:val="center"/>
    </w:pPr>
    <w:rPr>
      <w:sz w:val="24"/>
      <w:szCs w:val="28"/>
    </w:rPr>
  </w:style>
  <w:style w:type="character" w:customStyle="1" w:styleId="RtytuZnak">
    <w:name w:val="R_tytuł Znak"/>
    <w:basedOn w:val="Rn2Znak"/>
    <w:link w:val="Rtytu"/>
    <w:rsid w:val="00B3731E"/>
    <w:rPr>
      <w:rFonts w:ascii="Times New Roman" w:hAnsi="Times New Roman"/>
      <w:b/>
      <w:sz w:val="24"/>
      <w:szCs w:val="28"/>
    </w:rPr>
  </w:style>
  <w:style w:type="paragraph" w:customStyle="1" w:styleId="Rautor">
    <w:name w:val="R_autor"/>
    <w:basedOn w:val="Rtytu"/>
    <w:link w:val="RautorZnak"/>
    <w:autoRedefine/>
    <w:qFormat/>
    <w:rsid w:val="00B3731E"/>
    <w:pPr>
      <w:spacing w:before="120"/>
    </w:pPr>
    <w:rPr>
      <w:rFonts w:eastAsia="Calibri" w:cs="Times New Roman"/>
      <w:b w:val="0"/>
      <w:i/>
    </w:rPr>
  </w:style>
  <w:style w:type="character" w:customStyle="1" w:styleId="RautorZnak">
    <w:name w:val="R_autor Znak"/>
    <w:link w:val="Rautor"/>
    <w:rsid w:val="00B3731E"/>
    <w:rPr>
      <w:rFonts w:ascii="Times New Roman" w:eastAsia="Calibri" w:hAnsi="Times New Roman" w:cs="Times New Roman"/>
      <w:i/>
      <w:sz w:val="24"/>
      <w:szCs w:val="28"/>
    </w:rPr>
  </w:style>
  <w:style w:type="paragraph" w:customStyle="1" w:styleId="Rlit">
    <w:name w:val="R_lit"/>
    <w:basedOn w:val="Normalny"/>
    <w:link w:val="RlitZnak"/>
    <w:qFormat/>
    <w:rsid w:val="00B3731E"/>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B3731E"/>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B3731E"/>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B3731E"/>
    <w:rPr>
      <w:rFonts w:ascii="Times New Roman" w:hAnsi="Times New Roman"/>
      <w:sz w:val="20"/>
    </w:rPr>
  </w:style>
  <w:style w:type="paragraph" w:customStyle="1" w:styleId="Rn3">
    <w:name w:val="R_n3"/>
    <w:basedOn w:val="Rtab"/>
    <w:link w:val="Rn3Znak"/>
    <w:qFormat/>
    <w:rsid w:val="00B3731E"/>
    <w:pPr>
      <w:spacing w:before="120"/>
    </w:pPr>
    <w:rPr>
      <w:i/>
    </w:rPr>
  </w:style>
  <w:style w:type="character" w:customStyle="1" w:styleId="Rn3Znak">
    <w:name w:val="R_n3 Znak"/>
    <w:basedOn w:val="RtabZnak"/>
    <w:link w:val="Rn3"/>
    <w:rsid w:val="00B3731E"/>
    <w:rPr>
      <w:rFonts w:ascii="Times New Roman" w:hAnsi="Times New Roman"/>
      <w:i/>
      <w:sz w:val="20"/>
    </w:rPr>
  </w:style>
  <w:style w:type="paragraph" w:customStyle="1" w:styleId="Rrys">
    <w:name w:val="R_rys"/>
    <w:basedOn w:val="Rafiliacja"/>
    <w:link w:val="RrysZnak"/>
    <w:qFormat/>
    <w:rsid w:val="00B3731E"/>
    <w:pPr>
      <w:spacing w:before="120"/>
      <w:jc w:val="left"/>
    </w:pPr>
    <w:rPr>
      <w:i w:val="0"/>
    </w:rPr>
  </w:style>
  <w:style w:type="character" w:customStyle="1" w:styleId="RrysZnak">
    <w:name w:val="R_rys Znak"/>
    <w:basedOn w:val="RafiliacjaZnak"/>
    <w:link w:val="Rrys"/>
    <w:rsid w:val="00B3731E"/>
    <w:rPr>
      <w:rFonts w:ascii="Times New Roman" w:hAnsi="Times New Roman" w:cs="Times New Roman"/>
      <w:i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2828">
      <w:bodyDiv w:val="1"/>
      <w:marLeft w:val="0"/>
      <w:marRight w:val="0"/>
      <w:marTop w:val="0"/>
      <w:marBottom w:val="0"/>
      <w:divBdr>
        <w:top w:val="none" w:sz="0" w:space="0" w:color="auto"/>
        <w:left w:val="none" w:sz="0" w:space="0" w:color="auto"/>
        <w:bottom w:val="none" w:sz="0" w:space="0" w:color="auto"/>
        <w:right w:val="none" w:sz="0" w:space="0" w:color="auto"/>
      </w:divBdr>
    </w:div>
    <w:div w:id="13149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biblos.pk.edu.pl/journalDetails&amp;jId=83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5528</Words>
  <Characters>33168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2022-04-14T09:48:00Z</dcterms:created>
  <dcterms:modified xsi:type="dcterms:W3CDTF">2022-11-22T07:02:00Z</dcterms:modified>
</cp:coreProperties>
</file>